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5782" w14:textId="2968498F" w:rsidR="001E5262" w:rsidRPr="00C32943" w:rsidRDefault="00175E9F" w:rsidP="00C32943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C32943">
        <w:rPr>
          <w:b/>
          <w:bCs/>
          <w:color w:val="2F5496" w:themeColor="accent1" w:themeShade="BF"/>
          <w:sz w:val="36"/>
          <w:szCs w:val="36"/>
        </w:rPr>
        <w:t>Pre-application Enquiries</w:t>
      </w:r>
    </w:p>
    <w:p w14:paraId="20DACDFD" w14:textId="71669B53" w:rsidR="00175E9F" w:rsidRDefault="00175E9F">
      <w:pPr>
        <w:rPr>
          <w:sz w:val="24"/>
          <w:szCs w:val="24"/>
        </w:rPr>
      </w:pPr>
      <w:r>
        <w:rPr>
          <w:sz w:val="24"/>
          <w:szCs w:val="24"/>
        </w:rPr>
        <w:t>The Planning Advisory Service (PAS) have provided useful workshops</w:t>
      </w:r>
      <w:r w:rsidR="002B2B30">
        <w:rPr>
          <w:sz w:val="24"/>
          <w:szCs w:val="24"/>
        </w:rPr>
        <w:t xml:space="preserve"> for Local Planning Authorities (LPAs) across the country</w:t>
      </w:r>
      <w:r w:rsidR="005E63E8">
        <w:rPr>
          <w:sz w:val="24"/>
          <w:szCs w:val="24"/>
        </w:rPr>
        <w:t xml:space="preserve"> in relation to pre-application </w:t>
      </w:r>
      <w:r w:rsidR="005B0968">
        <w:rPr>
          <w:sz w:val="24"/>
          <w:szCs w:val="24"/>
        </w:rPr>
        <w:t>enquiries,</w:t>
      </w:r>
      <w:r w:rsidR="005E63E8">
        <w:rPr>
          <w:sz w:val="24"/>
          <w:szCs w:val="24"/>
        </w:rPr>
        <w:t xml:space="preserve"> which has culminated in the provision of soon to be published advice on best practice for Local Planning Authorities </w:t>
      </w:r>
      <w:r w:rsidR="00733DF2">
        <w:rPr>
          <w:sz w:val="24"/>
          <w:szCs w:val="24"/>
        </w:rPr>
        <w:t>guidance.</w:t>
      </w:r>
      <w:r w:rsidR="004225D8">
        <w:rPr>
          <w:sz w:val="24"/>
          <w:szCs w:val="24"/>
        </w:rPr>
        <w:t xml:space="preserve"> Taking this into account Sefton</w:t>
      </w:r>
      <w:r w:rsidR="005B0968">
        <w:rPr>
          <w:sz w:val="24"/>
          <w:szCs w:val="24"/>
        </w:rPr>
        <w:t xml:space="preserve"> Council</w:t>
      </w:r>
      <w:r w:rsidR="004225D8">
        <w:rPr>
          <w:sz w:val="24"/>
          <w:szCs w:val="24"/>
        </w:rPr>
        <w:t xml:space="preserve"> have re-visited the pre-application advice service that it offers</w:t>
      </w:r>
      <w:r w:rsidR="00D77852">
        <w:rPr>
          <w:sz w:val="24"/>
          <w:szCs w:val="24"/>
        </w:rPr>
        <w:t xml:space="preserve">, which has been running for over </w:t>
      </w:r>
      <w:r w:rsidR="00481454">
        <w:rPr>
          <w:sz w:val="24"/>
          <w:szCs w:val="24"/>
        </w:rPr>
        <w:t>10</w:t>
      </w:r>
      <w:r w:rsidR="00D77852">
        <w:rPr>
          <w:sz w:val="24"/>
          <w:szCs w:val="24"/>
        </w:rPr>
        <w:t xml:space="preserve"> years,</w:t>
      </w:r>
      <w:r w:rsidR="004225D8">
        <w:rPr>
          <w:sz w:val="24"/>
          <w:szCs w:val="24"/>
        </w:rPr>
        <w:t xml:space="preserve"> and have updated it </w:t>
      </w:r>
      <w:r w:rsidR="003A6E57">
        <w:rPr>
          <w:sz w:val="24"/>
          <w:szCs w:val="24"/>
        </w:rPr>
        <w:t>accordingly.</w:t>
      </w:r>
    </w:p>
    <w:p w14:paraId="6C0113D0" w14:textId="38171C9F" w:rsidR="00B7634E" w:rsidRDefault="0065472B">
      <w:pPr>
        <w:rPr>
          <w:sz w:val="24"/>
          <w:szCs w:val="24"/>
        </w:rPr>
      </w:pPr>
      <w:r>
        <w:rPr>
          <w:sz w:val="24"/>
          <w:szCs w:val="24"/>
        </w:rPr>
        <w:t xml:space="preserve">Benefits of </w:t>
      </w:r>
      <w:r w:rsidR="00A12020">
        <w:rPr>
          <w:sz w:val="24"/>
          <w:szCs w:val="24"/>
        </w:rPr>
        <w:t>Pre-application Engagement</w:t>
      </w:r>
    </w:p>
    <w:p w14:paraId="69B1D314" w14:textId="4C25313B" w:rsidR="00D035DA" w:rsidRDefault="002E0359" w:rsidP="002E03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opportunities for scheme improvements at a stage when a proposal can still be modified, which result in higher quality developments</w:t>
      </w:r>
      <w:r w:rsidR="00D711D7">
        <w:rPr>
          <w:sz w:val="24"/>
          <w:szCs w:val="24"/>
        </w:rPr>
        <w:t>.</w:t>
      </w:r>
    </w:p>
    <w:p w14:paraId="3BBDB531" w14:textId="1483A244" w:rsidR="002E0359" w:rsidRDefault="00E23FAC" w:rsidP="002E03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Reduce delays through early engagement with internal consultees</w:t>
      </w:r>
      <w:r w:rsidR="00D711D7">
        <w:rPr>
          <w:sz w:val="24"/>
          <w:szCs w:val="24"/>
        </w:rPr>
        <w:t xml:space="preserve"> and other key parties.</w:t>
      </w:r>
    </w:p>
    <w:p w14:paraId="18F4D1E3" w14:textId="0BC2A06F" w:rsidR="00D711D7" w:rsidRDefault="003213A7" w:rsidP="002E03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Establish timescale and a</w:t>
      </w:r>
      <w:r w:rsidR="00D711D7">
        <w:rPr>
          <w:sz w:val="24"/>
          <w:szCs w:val="24"/>
        </w:rPr>
        <w:t xml:space="preserve">gree the information required </w:t>
      </w:r>
      <w:r w:rsidR="00084E4D">
        <w:rPr>
          <w:sz w:val="24"/>
          <w:szCs w:val="24"/>
        </w:rPr>
        <w:t xml:space="preserve">up front to reduce the time it takes to validate </w:t>
      </w:r>
      <w:r>
        <w:rPr>
          <w:sz w:val="24"/>
          <w:szCs w:val="24"/>
        </w:rPr>
        <w:t xml:space="preserve">and process </w:t>
      </w:r>
      <w:r w:rsidR="00084E4D">
        <w:rPr>
          <w:sz w:val="24"/>
          <w:szCs w:val="24"/>
        </w:rPr>
        <w:t>applications.</w:t>
      </w:r>
    </w:p>
    <w:p w14:paraId="178B8F13" w14:textId="27146CB1" w:rsidR="00084E4D" w:rsidRDefault="00084E4D" w:rsidP="002E03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Identify the schemes which will be </w:t>
      </w:r>
      <w:r w:rsidR="0017763B">
        <w:rPr>
          <w:sz w:val="24"/>
          <w:szCs w:val="24"/>
        </w:rPr>
        <w:t xml:space="preserve">supported as well as those that are unlikely to be supported, so reducing the time </w:t>
      </w:r>
      <w:r w:rsidR="008512FE">
        <w:rPr>
          <w:sz w:val="24"/>
          <w:szCs w:val="24"/>
        </w:rPr>
        <w:t xml:space="preserve">and fees </w:t>
      </w:r>
      <w:r w:rsidR="005C6FA4">
        <w:rPr>
          <w:sz w:val="24"/>
          <w:szCs w:val="24"/>
        </w:rPr>
        <w:t xml:space="preserve">with submitting </w:t>
      </w:r>
      <w:r w:rsidR="0017763B">
        <w:rPr>
          <w:sz w:val="24"/>
          <w:szCs w:val="24"/>
        </w:rPr>
        <w:t>unnecessary applications</w:t>
      </w:r>
      <w:r w:rsidR="003213A7">
        <w:rPr>
          <w:sz w:val="24"/>
          <w:szCs w:val="24"/>
        </w:rPr>
        <w:t>.</w:t>
      </w:r>
    </w:p>
    <w:p w14:paraId="204A1AA5" w14:textId="7686CF4B" w:rsidR="003213A7" w:rsidRDefault="00986521" w:rsidP="00063E6C">
      <w:pPr>
        <w:rPr>
          <w:sz w:val="24"/>
          <w:szCs w:val="24"/>
        </w:rPr>
      </w:pPr>
      <w:r>
        <w:rPr>
          <w:sz w:val="24"/>
          <w:szCs w:val="24"/>
        </w:rPr>
        <w:t>The Council provides a comprehensive pre-application advice service, wh</w:t>
      </w:r>
      <w:r w:rsidR="00AF5C7E">
        <w:rPr>
          <w:sz w:val="24"/>
          <w:szCs w:val="24"/>
        </w:rPr>
        <w:t>ere you can choose the level of service that you require and whether you wish to have a site meeting or MS Teams meeting</w:t>
      </w:r>
      <w:r w:rsidR="00907EB6">
        <w:rPr>
          <w:sz w:val="24"/>
          <w:szCs w:val="24"/>
        </w:rPr>
        <w:t xml:space="preserve"> accordingly. </w:t>
      </w:r>
    </w:p>
    <w:p w14:paraId="2CCB636A" w14:textId="2845341B" w:rsidR="00907EB6" w:rsidRDefault="00907EB6" w:rsidP="00063E6C">
      <w:pPr>
        <w:rPr>
          <w:sz w:val="24"/>
          <w:szCs w:val="24"/>
        </w:rPr>
      </w:pPr>
      <w:r>
        <w:rPr>
          <w:sz w:val="24"/>
          <w:szCs w:val="24"/>
        </w:rPr>
        <w:t>The fees for the service have been updated a</w:t>
      </w:r>
      <w:r w:rsidR="00A67A2B">
        <w:rPr>
          <w:sz w:val="24"/>
          <w:szCs w:val="24"/>
        </w:rPr>
        <w:t>nd are provided below.</w:t>
      </w:r>
    </w:p>
    <w:p w14:paraId="64B9D4E1" w14:textId="36063E5C" w:rsidR="00946F07" w:rsidRDefault="00A67A2B" w:rsidP="00063E6C">
      <w:pPr>
        <w:rPr>
          <w:sz w:val="24"/>
          <w:szCs w:val="24"/>
        </w:rPr>
      </w:pPr>
      <w:r>
        <w:rPr>
          <w:sz w:val="24"/>
          <w:szCs w:val="24"/>
        </w:rPr>
        <w:t xml:space="preserve">The fees are based on time spent </w:t>
      </w:r>
      <w:r w:rsidR="007563AB">
        <w:rPr>
          <w:sz w:val="24"/>
          <w:szCs w:val="24"/>
        </w:rPr>
        <w:t>by the consultees and officers, who support the whole process from validation to the decision making.</w:t>
      </w:r>
      <w:r w:rsidR="002D51AA">
        <w:rPr>
          <w:sz w:val="24"/>
          <w:szCs w:val="24"/>
        </w:rPr>
        <w:t xml:space="preserve"> </w:t>
      </w:r>
      <w:r w:rsidR="007F6853">
        <w:rPr>
          <w:sz w:val="24"/>
          <w:szCs w:val="24"/>
        </w:rPr>
        <w:t>Where ecology advi</w:t>
      </w:r>
      <w:r w:rsidR="007035D5">
        <w:rPr>
          <w:sz w:val="24"/>
          <w:szCs w:val="24"/>
        </w:rPr>
        <w:t>c</w:t>
      </w:r>
      <w:r w:rsidR="007F6853">
        <w:rPr>
          <w:sz w:val="24"/>
          <w:szCs w:val="24"/>
        </w:rPr>
        <w:t>e is required the additional fee in the right hand column will also be needed as this service is provided by the</w:t>
      </w:r>
      <w:r w:rsidR="000D4BF2">
        <w:rPr>
          <w:sz w:val="24"/>
          <w:szCs w:val="24"/>
        </w:rPr>
        <w:t xml:space="preserve"> Merseyside Environmental Advisory Service (MEAS)</w:t>
      </w:r>
      <w:r w:rsidR="007F6853">
        <w:rPr>
          <w:sz w:val="24"/>
          <w:szCs w:val="24"/>
        </w:rPr>
        <w:t xml:space="preserve">.  </w:t>
      </w:r>
      <w:r w:rsidR="00F62A2C">
        <w:rPr>
          <w:sz w:val="24"/>
          <w:szCs w:val="24"/>
        </w:rPr>
        <w:t>For major applications this</w:t>
      </w:r>
      <w:r w:rsidR="006C78D7">
        <w:rPr>
          <w:sz w:val="24"/>
          <w:szCs w:val="24"/>
        </w:rPr>
        <w:t xml:space="preserve"> will form part of the pre-application service and</w:t>
      </w:r>
      <w:r w:rsidR="00F62A2C">
        <w:rPr>
          <w:sz w:val="24"/>
          <w:szCs w:val="24"/>
        </w:rPr>
        <w:t xml:space="preserve"> is</w:t>
      </w:r>
      <w:r w:rsidR="006C78D7">
        <w:rPr>
          <w:sz w:val="24"/>
          <w:szCs w:val="24"/>
        </w:rPr>
        <w:t xml:space="preserve"> already</w:t>
      </w:r>
      <w:r w:rsidR="00F62A2C">
        <w:rPr>
          <w:sz w:val="24"/>
          <w:szCs w:val="24"/>
        </w:rPr>
        <w:t xml:space="preserve"> built into the </w:t>
      </w:r>
      <w:r w:rsidR="006C78D7">
        <w:rPr>
          <w:sz w:val="24"/>
          <w:szCs w:val="24"/>
        </w:rPr>
        <w:t xml:space="preserve">main </w:t>
      </w:r>
      <w:r w:rsidR="00F62A2C">
        <w:rPr>
          <w:sz w:val="24"/>
          <w:szCs w:val="24"/>
        </w:rPr>
        <w:t>fee</w:t>
      </w:r>
      <w:r w:rsidR="006C78D7">
        <w:rPr>
          <w:sz w:val="24"/>
          <w:szCs w:val="24"/>
        </w:rPr>
        <w:t xml:space="preserve"> (except where a bespoke fee will need to be confirmed)</w:t>
      </w:r>
      <w:r w:rsidR="00F62A2C">
        <w:rPr>
          <w:sz w:val="24"/>
          <w:szCs w:val="24"/>
        </w:rPr>
        <w:t>, for all other applications i</w:t>
      </w:r>
      <w:r w:rsidR="007F6853">
        <w:rPr>
          <w:sz w:val="24"/>
          <w:szCs w:val="24"/>
        </w:rPr>
        <w:t xml:space="preserve">t will be at the discretion of officers as to whether this is necessary. </w:t>
      </w:r>
      <w:r w:rsidR="00946F07">
        <w:rPr>
          <w:sz w:val="24"/>
          <w:szCs w:val="24"/>
        </w:rPr>
        <w:t xml:space="preserve">  An additional fee is likely to be required:</w:t>
      </w:r>
    </w:p>
    <w:p w14:paraId="32CE69D0" w14:textId="38DED7C9" w:rsidR="00946F07" w:rsidRDefault="00946F07" w:rsidP="00946F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</w:t>
      </w:r>
      <w:r w:rsidR="007F6853" w:rsidRPr="003A288C">
        <w:rPr>
          <w:sz w:val="24"/>
          <w:szCs w:val="24"/>
        </w:rPr>
        <w:t xml:space="preserve"> </w:t>
      </w:r>
      <w:r w:rsidR="00861391" w:rsidRPr="003A288C">
        <w:rPr>
          <w:sz w:val="24"/>
          <w:szCs w:val="24"/>
        </w:rPr>
        <w:t>p</w:t>
      </w:r>
      <w:r w:rsidR="007F6853" w:rsidRPr="003A288C">
        <w:rPr>
          <w:sz w:val="24"/>
          <w:szCs w:val="24"/>
        </w:rPr>
        <w:t xml:space="preserve">roposals which would be subject to Biodiversity Net Gain </w:t>
      </w:r>
    </w:p>
    <w:p w14:paraId="5651AB8E" w14:textId="18C7E9FB" w:rsidR="00946F07" w:rsidRDefault="00946F07" w:rsidP="00946F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Where protected species are known to be present </w:t>
      </w:r>
    </w:p>
    <w:p w14:paraId="2F0908C3" w14:textId="4867F822" w:rsidR="00946F07" w:rsidRDefault="00946F07" w:rsidP="00946F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the proposal is likely to have a signifi</w:t>
      </w:r>
      <w:r w:rsidR="003A288C">
        <w:rPr>
          <w:sz w:val="24"/>
          <w:szCs w:val="24"/>
        </w:rPr>
        <w:t>c</w:t>
      </w:r>
      <w:r>
        <w:rPr>
          <w:sz w:val="24"/>
          <w:szCs w:val="24"/>
        </w:rPr>
        <w:t>an</w:t>
      </w:r>
      <w:r w:rsidR="003A288C">
        <w:rPr>
          <w:sz w:val="24"/>
          <w:szCs w:val="24"/>
        </w:rPr>
        <w:t>t</w:t>
      </w:r>
      <w:r>
        <w:rPr>
          <w:sz w:val="24"/>
          <w:szCs w:val="24"/>
        </w:rPr>
        <w:t xml:space="preserve"> direct or indirect effect on an international important site (e.g. Ramsar, SPAs, SACs).</w:t>
      </w:r>
    </w:p>
    <w:p w14:paraId="67E83B29" w14:textId="77777777" w:rsidR="00165BB4" w:rsidRDefault="00946F07" w:rsidP="00946F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 proposal is within or adjacent to a designated site of nature and/or geological conservation importance </w:t>
      </w:r>
      <w:r w:rsidR="00165BB4">
        <w:rPr>
          <w:sz w:val="24"/>
          <w:szCs w:val="24"/>
        </w:rPr>
        <w:t>(e.g. SSSI, NNR, LNR, LWS and LGS)</w:t>
      </w:r>
    </w:p>
    <w:p w14:paraId="01ECC95A" w14:textId="57A701CC" w:rsidR="00A67A2B" w:rsidRPr="003A288C" w:rsidRDefault="00165BB4" w:rsidP="003A288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 development is proposed in a Nature Improvement Area </w:t>
      </w:r>
    </w:p>
    <w:p w14:paraId="6D3C487E" w14:textId="525511C3" w:rsidR="00AB1B15" w:rsidRDefault="00AB1B15" w:rsidP="00063E6C">
      <w:pPr>
        <w:rPr>
          <w:sz w:val="24"/>
          <w:szCs w:val="24"/>
        </w:rPr>
      </w:pPr>
      <w:r>
        <w:rPr>
          <w:sz w:val="24"/>
          <w:szCs w:val="24"/>
        </w:rPr>
        <w:t>The Council also provide</w:t>
      </w:r>
      <w:r w:rsidR="00655D72">
        <w:rPr>
          <w:sz w:val="24"/>
          <w:szCs w:val="24"/>
        </w:rPr>
        <w:t>s</w:t>
      </w:r>
      <w:r>
        <w:rPr>
          <w:sz w:val="24"/>
          <w:szCs w:val="24"/>
        </w:rPr>
        <w:t xml:space="preserve"> the opportunity to enter into </w:t>
      </w:r>
      <w:r w:rsidRPr="00655D72">
        <w:rPr>
          <w:b/>
          <w:bCs/>
          <w:sz w:val="24"/>
          <w:szCs w:val="24"/>
        </w:rPr>
        <w:t>Planning Performance Agreements</w:t>
      </w:r>
      <w:r>
        <w:rPr>
          <w:sz w:val="24"/>
          <w:szCs w:val="24"/>
        </w:rPr>
        <w:t xml:space="preserve"> (PPAs), </w:t>
      </w:r>
      <w:r w:rsidR="00655D72">
        <w:rPr>
          <w:sz w:val="24"/>
          <w:szCs w:val="24"/>
        </w:rPr>
        <w:t xml:space="preserve">to enable collaborative working between the applicant and planning teams.  This can entail a programme of pre-application meetings and workshops tailored to the scale and complexity of the proposal within an agreed programme plan with the aim of achieving the best outcomes for the site.   </w:t>
      </w:r>
    </w:p>
    <w:p w14:paraId="44A182A6" w14:textId="5E426EF2" w:rsidR="009664A9" w:rsidRDefault="009664A9" w:rsidP="00063E6C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following information is required to enter into a pre-application enquiry:</w:t>
      </w:r>
    </w:p>
    <w:p w14:paraId="35A7225D" w14:textId="6CDFD236" w:rsidR="009664A9" w:rsidRDefault="0024473D" w:rsidP="00244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Site location plan </w:t>
      </w:r>
      <w:r w:rsidR="00A46A69">
        <w:rPr>
          <w:sz w:val="24"/>
          <w:szCs w:val="24"/>
        </w:rPr>
        <w:t xml:space="preserve">at </w:t>
      </w:r>
      <w:r w:rsidR="00A36644">
        <w:rPr>
          <w:sz w:val="24"/>
          <w:szCs w:val="24"/>
        </w:rPr>
        <w:t>an appropriate scale 1:1250 or 1:2500</w:t>
      </w:r>
    </w:p>
    <w:p w14:paraId="61904977" w14:textId="171BFD78" w:rsidR="00A36644" w:rsidRDefault="00A36644" w:rsidP="00244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Details of the current use, photographs can be helpful</w:t>
      </w:r>
    </w:p>
    <w:p w14:paraId="27D79F0A" w14:textId="40F033ED" w:rsidR="00A36644" w:rsidRDefault="003E4AF1" w:rsidP="00244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Details of the nature and scale of development proposed.</w:t>
      </w:r>
    </w:p>
    <w:p w14:paraId="5A04E276" w14:textId="7498481D" w:rsidR="003E4AF1" w:rsidRDefault="003E4AF1" w:rsidP="00244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Drawings of the proposed development, </w:t>
      </w:r>
      <w:r w:rsidR="007631B6">
        <w:rPr>
          <w:sz w:val="24"/>
          <w:szCs w:val="24"/>
        </w:rPr>
        <w:t>layout, floor plans, elevations and any additional information to enable appropriate advice to be provided.</w:t>
      </w:r>
    </w:p>
    <w:p w14:paraId="11137055" w14:textId="4B21D785" w:rsidR="00896604" w:rsidRDefault="004718A1" w:rsidP="00896604">
      <w:pPr>
        <w:rPr>
          <w:sz w:val="24"/>
          <w:szCs w:val="24"/>
        </w:rPr>
      </w:pPr>
      <w:r>
        <w:rPr>
          <w:sz w:val="24"/>
          <w:szCs w:val="24"/>
        </w:rPr>
        <w:t xml:space="preserve">If you don’t think that your proposal fits clearly into one of the </w:t>
      </w:r>
      <w:r w:rsidR="00E1055C">
        <w:rPr>
          <w:sz w:val="24"/>
          <w:szCs w:val="24"/>
        </w:rPr>
        <w:t>categories,</w:t>
      </w:r>
      <w:r>
        <w:rPr>
          <w:sz w:val="24"/>
          <w:szCs w:val="24"/>
        </w:rPr>
        <w:t xml:space="preserve"> then please contact </w:t>
      </w:r>
      <w:hyperlink r:id="rId6" w:history="1">
        <w:r w:rsidRPr="00F71ECE">
          <w:rPr>
            <w:rStyle w:val="Hyperlink"/>
            <w:sz w:val="24"/>
            <w:szCs w:val="24"/>
          </w:rPr>
          <w:t>planning.department@sefton.gov.uk</w:t>
        </w:r>
      </w:hyperlink>
      <w:r>
        <w:rPr>
          <w:sz w:val="24"/>
          <w:szCs w:val="24"/>
        </w:rPr>
        <w:t xml:space="preserve"> to seek clarification.</w:t>
      </w:r>
    </w:p>
    <w:p w14:paraId="4C1D8A70" w14:textId="77777777" w:rsidR="00DA7DD7" w:rsidRDefault="00DA7DD7">
      <w:pPr>
        <w:rPr>
          <w:b/>
          <w:bCs/>
          <w:color w:val="2F5496" w:themeColor="accent1" w:themeShade="BF"/>
          <w:sz w:val="36"/>
          <w:szCs w:val="36"/>
        </w:rPr>
        <w:sectPr w:rsidR="00DA7D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1F68AF" w14:textId="52C40E82" w:rsidR="00C32943" w:rsidRPr="00C32943" w:rsidRDefault="00C32943" w:rsidP="00C32943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C32943">
        <w:rPr>
          <w:b/>
          <w:bCs/>
          <w:color w:val="2F5496" w:themeColor="accent1" w:themeShade="BF"/>
          <w:sz w:val="36"/>
          <w:szCs w:val="36"/>
        </w:rPr>
        <w:lastRenderedPageBreak/>
        <w:t>Planning Services Pre-Application Advice Charges 202</w:t>
      </w:r>
      <w:r w:rsidR="00003126">
        <w:rPr>
          <w:b/>
          <w:bCs/>
          <w:color w:val="2F5496" w:themeColor="accent1" w:themeShade="BF"/>
          <w:sz w:val="36"/>
          <w:szCs w:val="36"/>
        </w:rPr>
        <w:t>6-27</w:t>
      </w:r>
    </w:p>
    <w:p w14:paraId="1584D27E" w14:textId="72EEF2CC" w:rsidR="00C32943" w:rsidRDefault="00C32943" w:rsidP="00C32943">
      <w:pPr>
        <w:jc w:val="center"/>
      </w:pPr>
      <w:r>
        <w:t>All charges inclusive of VAT at 20%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287"/>
        <w:gridCol w:w="3445"/>
        <w:gridCol w:w="3959"/>
        <w:gridCol w:w="2818"/>
        <w:gridCol w:w="1661"/>
      </w:tblGrid>
      <w:tr w:rsidR="00DA7DD7" w:rsidRPr="00DA7DD7" w14:paraId="4CF3F348" w14:textId="374783D2" w:rsidTr="00522F07">
        <w:trPr>
          <w:trHeight w:val="744"/>
          <w:tblHeader/>
        </w:trPr>
        <w:tc>
          <w:tcPr>
            <w:tcW w:w="2287" w:type="dxa"/>
            <w:shd w:val="clear" w:color="auto" w:fill="0070C0"/>
            <w:vAlign w:val="center"/>
          </w:tcPr>
          <w:p w14:paraId="32D41FAD" w14:textId="275F2756" w:rsidR="00E76E59" w:rsidRPr="00DA7DD7" w:rsidRDefault="00E76E59" w:rsidP="00DA7DD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7DD7">
              <w:rPr>
                <w:b/>
                <w:bCs/>
                <w:color w:val="FFFFFF" w:themeColor="background1"/>
                <w:sz w:val="24"/>
                <w:szCs w:val="24"/>
              </w:rPr>
              <w:t>Pre-application Enquiry Type</w:t>
            </w:r>
          </w:p>
        </w:tc>
        <w:tc>
          <w:tcPr>
            <w:tcW w:w="3445" w:type="dxa"/>
            <w:shd w:val="clear" w:color="auto" w:fill="0070C0"/>
            <w:vAlign w:val="center"/>
          </w:tcPr>
          <w:p w14:paraId="0ECFFAA1" w14:textId="6485BA26" w:rsidR="00E76E59" w:rsidRPr="00DA7DD7" w:rsidRDefault="00E76E59" w:rsidP="00DA7DD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7DD7">
              <w:rPr>
                <w:b/>
                <w:bCs/>
                <w:color w:val="FFFFFF" w:themeColor="background1"/>
                <w:sz w:val="24"/>
                <w:szCs w:val="24"/>
              </w:rPr>
              <w:t>What development is included in this category</w:t>
            </w:r>
          </w:p>
        </w:tc>
        <w:tc>
          <w:tcPr>
            <w:tcW w:w="3959" w:type="dxa"/>
            <w:shd w:val="clear" w:color="auto" w:fill="0070C0"/>
            <w:vAlign w:val="center"/>
          </w:tcPr>
          <w:p w14:paraId="5BCEB09A" w14:textId="21B68793" w:rsidR="00E76E59" w:rsidRPr="00DA7DD7" w:rsidRDefault="00E76E59" w:rsidP="00DA7DD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7DD7">
              <w:rPr>
                <w:b/>
                <w:bCs/>
                <w:color w:val="FFFFFF" w:themeColor="background1"/>
                <w:sz w:val="24"/>
                <w:szCs w:val="24"/>
              </w:rPr>
              <w:t>What service is provided</w:t>
            </w:r>
          </w:p>
        </w:tc>
        <w:tc>
          <w:tcPr>
            <w:tcW w:w="2818" w:type="dxa"/>
            <w:shd w:val="clear" w:color="auto" w:fill="0070C0"/>
            <w:vAlign w:val="center"/>
          </w:tcPr>
          <w:p w14:paraId="2359F40A" w14:textId="1700765C" w:rsidR="00E76E59" w:rsidRPr="00DA7DD7" w:rsidRDefault="00E76E59" w:rsidP="00DA7DD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7DD7">
              <w:rPr>
                <w:b/>
                <w:bCs/>
                <w:color w:val="FFFFFF" w:themeColor="background1"/>
                <w:sz w:val="24"/>
                <w:szCs w:val="24"/>
              </w:rPr>
              <w:t xml:space="preserve">Fees </w:t>
            </w:r>
          </w:p>
        </w:tc>
        <w:tc>
          <w:tcPr>
            <w:tcW w:w="1661" w:type="dxa"/>
            <w:shd w:val="clear" w:color="auto" w:fill="0070C0"/>
            <w:vAlign w:val="center"/>
          </w:tcPr>
          <w:p w14:paraId="4D98DFC3" w14:textId="4F014A0C" w:rsidR="005B4EB2" w:rsidRPr="00DA7DD7" w:rsidRDefault="00E76E59" w:rsidP="0019277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7DD7">
              <w:rPr>
                <w:b/>
                <w:bCs/>
                <w:color w:val="FFFFFF" w:themeColor="background1"/>
                <w:sz w:val="24"/>
                <w:szCs w:val="24"/>
              </w:rPr>
              <w:t>MEAS fee</w:t>
            </w:r>
            <w:r w:rsidR="005B4EB2" w:rsidRPr="00DA7DD7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76E59" w14:paraId="31E0D3A2" w14:textId="663B67E6" w:rsidTr="00522F07">
        <w:tc>
          <w:tcPr>
            <w:tcW w:w="2287" w:type="dxa"/>
          </w:tcPr>
          <w:p w14:paraId="2670040F" w14:textId="2DBBCB12" w:rsidR="00E76E59" w:rsidRPr="00C32943" w:rsidRDefault="00E76E59" w:rsidP="00896604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Householder Development</w:t>
            </w:r>
          </w:p>
        </w:tc>
        <w:tc>
          <w:tcPr>
            <w:tcW w:w="3445" w:type="dxa"/>
          </w:tcPr>
          <w:p w14:paraId="325871CA" w14:textId="40B0F133" w:rsidR="00E76E59" w:rsidRDefault="00E76E59" w:rsidP="00896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Extensions to existing dwellings or any other development within the property boundary, which requires planning permission</w:t>
            </w:r>
          </w:p>
        </w:tc>
        <w:tc>
          <w:tcPr>
            <w:tcW w:w="3959" w:type="dxa"/>
          </w:tcPr>
          <w:p w14:paraId="1E0443F4" w14:textId="09133746" w:rsidR="00E76E59" w:rsidRDefault="00E76E59" w:rsidP="00896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</w:t>
            </w:r>
            <w:r w:rsidR="00D8358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days also including:</w:t>
            </w:r>
          </w:p>
          <w:p w14:paraId="381527BE" w14:textId="792CE955" w:rsidR="00E76E59" w:rsidRDefault="00E76E59" w:rsidP="00896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06123105" w14:textId="2D06A7AF" w:rsidR="00E76E59" w:rsidRDefault="00E76E59" w:rsidP="00896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</w:tc>
        <w:tc>
          <w:tcPr>
            <w:tcW w:w="2818" w:type="dxa"/>
          </w:tcPr>
          <w:p w14:paraId="54A1325F" w14:textId="279C6299" w:rsidR="00E76E59" w:rsidRPr="008923E0" w:rsidRDefault="00E76E59" w:rsidP="00896604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£</w:t>
            </w:r>
            <w:r w:rsidR="00711AD7">
              <w:rPr>
                <w:color w:val="000000" w:themeColor="text1"/>
                <w:sz w:val="24"/>
                <w:szCs w:val="24"/>
              </w:rPr>
              <w:t>2</w:t>
            </w:r>
            <w:r w:rsidR="00522F07">
              <w:rPr>
                <w:color w:val="000000" w:themeColor="text1"/>
                <w:sz w:val="24"/>
                <w:szCs w:val="24"/>
              </w:rPr>
              <w:t>64</w:t>
            </w:r>
          </w:p>
          <w:p w14:paraId="2CDA5EE1" w14:textId="39BD1B2D" w:rsidR="00E76E59" w:rsidRPr="008923E0" w:rsidRDefault="00E76E59" w:rsidP="00896604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 w:rsidR="00522F07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 w:rsidR="00007CA0">
              <w:rPr>
                <w:color w:val="000000" w:themeColor="text1"/>
                <w:sz w:val="24"/>
                <w:szCs w:val="24"/>
              </w:rPr>
              <w:t>8</w:t>
            </w:r>
            <w:r w:rsidR="00522F07">
              <w:rPr>
                <w:color w:val="000000" w:themeColor="text1"/>
                <w:sz w:val="24"/>
                <w:szCs w:val="24"/>
              </w:rPr>
              <w:t>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7217C0D8" w14:textId="77777777" w:rsidR="00E76E59" w:rsidRDefault="00E76E59" w:rsidP="00896604">
            <w:pPr>
              <w:rPr>
                <w:color w:val="FF0000"/>
                <w:sz w:val="24"/>
                <w:szCs w:val="24"/>
              </w:rPr>
            </w:pPr>
          </w:p>
          <w:p w14:paraId="02EF501B" w14:textId="78E9C2CC" w:rsidR="00E76E59" w:rsidRDefault="00E76E59" w:rsidP="00896604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2F564503" w14:textId="7BFCA684" w:rsidR="006D5F72" w:rsidRPr="006D5F72" w:rsidRDefault="00047F9E" w:rsidP="00D022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04689F">
              <w:rPr>
                <w:color w:val="000000" w:themeColor="text1"/>
                <w:sz w:val="24"/>
                <w:szCs w:val="24"/>
              </w:rPr>
              <w:t>80</w:t>
            </w:r>
          </w:p>
          <w:p w14:paraId="100DC085" w14:textId="77777777" w:rsidR="00E76E59" w:rsidRPr="008923E0" w:rsidRDefault="00E76E59" w:rsidP="00D0221C">
            <w:pPr>
              <w:ind w:left="720"/>
              <w:rPr>
                <w:color w:val="000000" w:themeColor="text1"/>
                <w:sz w:val="24"/>
                <w:szCs w:val="24"/>
              </w:rPr>
            </w:pPr>
          </w:p>
        </w:tc>
      </w:tr>
      <w:tr w:rsidR="00E76E59" w14:paraId="6B02CE68" w14:textId="7A9F593F" w:rsidTr="00522F07">
        <w:tc>
          <w:tcPr>
            <w:tcW w:w="2287" w:type="dxa"/>
          </w:tcPr>
          <w:p w14:paraId="1923ADB2" w14:textId="4BC68163" w:rsidR="00E76E59" w:rsidRPr="00C32943" w:rsidRDefault="00E76E59" w:rsidP="00896604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Advertisements</w:t>
            </w:r>
          </w:p>
        </w:tc>
        <w:tc>
          <w:tcPr>
            <w:tcW w:w="3445" w:type="dxa"/>
          </w:tcPr>
          <w:p w14:paraId="08CB46DB" w14:textId="6D3A56D7" w:rsidR="00E76E59" w:rsidRDefault="00E76E59" w:rsidP="00896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seeking advice on the display of advertisements, which requires advertisement consent</w:t>
            </w:r>
          </w:p>
        </w:tc>
        <w:tc>
          <w:tcPr>
            <w:tcW w:w="3959" w:type="dxa"/>
          </w:tcPr>
          <w:p w14:paraId="54A3B3EE" w14:textId="3F38F4C0" w:rsidR="00E76E59" w:rsidRDefault="00E76E59" w:rsidP="00896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</w:t>
            </w:r>
            <w:r w:rsidR="00D8358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days with:</w:t>
            </w:r>
          </w:p>
          <w:p w14:paraId="17436FB6" w14:textId="58CD4E5B" w:rsidR="00E76E59" w:rsidRDefault="00E76E59" w:rsidP="00F4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7969F415" w14:textId="1121494D" w:rsidR="00E76E59" w:rsidRDefault="00E76E59" w:rsidP="00F4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</w:tc>
        <w:tc>
          <w:tcPr>
            <w:tcW w:w="2818" w:type="dxa"/>
          </w:tcPr>
          <w:p w14:paraId="54E9AFB8" w14:textId="3AFAA881" w:rsidR="00E76E59" w:rsidRPr="005A19D5" w:rsidRDefault="00E76E59" w:rsidP="00896604">
            <w:pPr>
              <w:rPr>
                <w:color w:val="000000" w:themeColor="text1"/>
                <w:sz w:val="24"/>
                <w:szCs w:val="24"/>
              </w:rPr>
            </w:pPr>
            <w:r w:rsidRPr="005A19D5">
              <w:rPr>
                <w:color w:val="000000" w:themeColor="text1"/>
                <w:sz w:val="24"/>
                <w:szCs w:val="24"/>
              </w:rPr>
              <w:t>£</w:t>
            </w:r>
            <w:r w:rsidR="00007CA0">
              <w:rPr>
                <w:color w:val="000000" w:themeColor="text1"/>
                <w:sz w:val="24"/>
                <w:szCs w:val="24"/>
              </w:rPr>
              <w:t>10</w:t>
            </w:r>
            <w:r w:rsidR="00522F07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 xml:space="preserve"> (single site) or £4</w:t>
            </w:r>
            <w:r w:rsidR="00522F07">
              <w:rPr>
                <w:color w:val="000000" w:themeColor="text1"/>
                <w:sz w:val="24"/>
                <w:szCs w:val="24"/>
              </w:rPr>
              <w:t>44</w:t>
            </w:r>
            <w:r>
              <w:rPr>
                <w:color w:val="000000" w:themeColor="text1"/>
                <w:sz w:val="24"/>
                <w:szCs w:val="24"/>
              </w:rPr>
              <w:t xml:space="preserve"> (multiple sites, up to 5 sites)</w:t>
            </w:r>
          </w:p>
          <w:p w14:paraId="70C5B021" w14:textId="1BC03918" w:rsidR="00E76E59" w:rsidRPr="002F3E6A" w:rsidRDefault="00E76E59" w:rsidP="00896604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 w:rsidR="00522F07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 w:rsidR="00007CA0">
              <w:rPr>
                <w:color w:val="000000" w:themeColor="text1"/>
                <w:sz w:val="24"/>
                <w:szCs w:val="24"/>
              </w:rPr>
              <w:t>8</w:t>
            </w:r>
            <w:r w:rsidR="00522F07">
              <w:rPr>
                <w:color w:val="000000" w:themeColor="text1"/>
                <w:sz w:val="24"/>
                <w:szCs w:val="24"/>
              </w:rPr>
              <w:t>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</w:tc>
        <w:tc>
          <w:tcPr>
            <w:tcW w:w="1661" w:type="dxa"/>
          </w:tcPr>
          <w:p w14:paraId="4E2FC929" w14:textId="2948D331" w:rsidR="00E76E59" w:rsidRPr="005A19D5" w:rsidRDefault="001C37B1" w:rsidP="008966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N/A</w:t>
            </w:r>
          </w:p>
        </w:tc>
      </w:tr>
      <w:tr w:rsidR="00CF323E" w14:paraId="1BEF4075" w14:textId="1A450CBA" w:rsidTr="00522F07">
        <w:tc>
          <w:tcPr>
            <w:tcW w:w="2287" w:type="dxa"/>
          </w:tcPr>
          <w:p w14:paraId="65B565B0" w14:textId="5C78D487" w:rsidR="00E76E59" w:rsidRPr="00C32943" w:rsidRDefault="00E76E59" w:rsidP="00AD499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Changes of Use</w:t>
            </w:r>
          </w:p>
        </w:tc>
        <w:tc>
          <w:tcPr>
            <w:tcW w:w="3445" w:type="dxa"/>
          </w:tcPr>
          <w:p w14:paraId="7B0AFF27" w14:textId="2A06F5D0" w:rsidR="00E76E59" w:rsidRDefault="00E76E59" w:rsidP="00AD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no floorspace created</w:t>
            </w:r>
          </w:p>
        </w:tc>
        <w:tc>
          <w:tcPr>
            <w:tcW w:w="3959" w:type="dxa"/>
          </w:tcPr>
          <w:p w14:paraId="246566CD" w14:textId="6419599E" w:rsidR="00E76E59" w:rsidRDefault="00E76E59" w:rsidP="00AD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</w:t>
            </w:r>
            <w:r w:rsidR="00D8358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days with:</w:t>
            </w:r>
          </w:p>
          <w:p w14:paraId="6125991E" w14:textId="77777777" w:rsidR="00E76E59" w:rsidRDefault="00E76E59" w:rsidP="00AD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6FEB82C9" w14:textId="3502C62F" w:rsidR="00E76E59" w:rsidRDefault="00E76E59" w:rsidP="00AD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</w:tc>
        <w:tc>
          <w:tcPr>
            <w:tcW w:w="2818" w:type="dxa"/>
          </w:tcPr>
          <w:p w14:paraId="028F28F4" w14:textId="47B88F38" w:rsidR="00E76E59" w:rsidRPr="005A19D5" w:rsidRDefault="00E76E59" w:rsidP="00AD499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£4</w:t>
            </w:r>
            <w:r w:rsidR="00522F07">
              <w:rPr>
                <w:color w:val="000000" w:themeColor="text1"/>
                <w:sz w:val="24"/>
                <w:szCs w:val="24"/>
              </w:rPr>
              <w:t>68</w:t>
            </w:r>
          </w:p>
          <w:p w14:paraId="4922C838" w14:textId="64EC6A9D" w:rsidR="00E76E59" w:rsidRPr="008923E0" w:rsidRDefault="00E76E59" w:rsidP="005A19D5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 w:rsidR="00522F07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 w:rsidR="00007CA0">
              <w:rPr>
                <w:color w:val="000000" w:themeColor="text1"/>
                <w:sz w:val="24"/>
                <w:szCs w:val="24"/>
              </w:rPr>
              <w:t>8</w:t>
            </w:r>
            <w:r w:rsidR="00522F07">
              <w:rPr>
                <w:color w:val="000000" w:themeColor="text1"/>
                <w:sz w:val="24"/>
                <w:szCs w:val="24"/>
              </w:rPr>
              <w:t>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39055088" w14:textId="7DF38701" w:rsidR="00E76E59" w:rsidRDefault="00E76E59" w:rsidP="00AD499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66060573" w14:textId="46FF90B2" w:rsidR="00E76E59" w:rsidRDefault="00C623BA" w:rsidP="0004689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£165</w:t>
            </w:r>
          </w:p>
        </w:tc>
      </w:tr>
      <w:tr w:rsidR="00522F07" w14:paraId="7CA0DBCD" w14:textId="77777777" w:rsidTr="00522F07">
        <w:tc>
          <w:tcPr>
            <w:tcW w:w="2287" w:type="dxa"/>
          </w:tcPr>
          <w:p w14:paraId="47BF03BA" w14:textId="7F64A831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Telecommunications</w:t>
            </w:r>
          </w:p>
        </w:tc>
        <w:tc>
          <w:tcPr>
            <w:tcW w:w="3445" w:type="dxa"/>
          </w:tcPr>
          <w:p w14:paraId="05FECB9E" w14:textId="3572E99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Installation of equipment and masts for telecommunication purposes</w:t>
            </w:r>
          </w:p>
        </w:tc>
        <w:tc>
          <w:tcPr>
            <w:tcW w:w="3959" w:type="dxa"/>
          </w:tcPr>
          <w:p w14:paraId="23DBC57D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with:</w:t>
            </w:r>
          </w:p>
          <w:p w14:paraId="413409C7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1AD62619" w14:textId="0467E812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</w:tc>
        <w:tc>
          <w:tcPr>
            <w:tcW w:w="2818" w:type="dxa"/>
          </w:tcPr>
          <w:p w14:paraId="4BEB3C56" w14:textId="77777777" w:rsidR="00522F07" w:rsidRDefault="0083578B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£174</w:t>
            </w:r>
          </w:p>
          <w:p w14:paraId="53AEB72F" w14:textId="77777777" w:rsidR="0083578B" w:rsidRPr="008923E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24803B51" w14:textId="6257F4EA" w:rsidR="0083578B" w:rsidRDefault="0083578B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67048AC" w14:textId="4834F36C" w:rsidR="00522F07" w:rsidRPr="00870D2E" w:rsidRDefault="00C623BA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6946E5">
              <w:rPr>
                <w:color w:val="000000" w:themeColor="text1"/>
                <w:sz w:val="24"/>
                <w:szCs w:val="24"/>
              </w:rPr>
              <w:t>165</w:t>
            </w:r>
          </w:p>
        </w:tc>
      </w:tr>
      <w:tr w:rsidR="00522F07" w:rsidRPr="007E0575" w14:paraId="6CF6261A" w14:textId="100BEA5E" w:rsidTr="00192774">
        <w:tc>
          <w:tcPr>
            <w:tcW w:w="14170" w:type="dxa"/>
            <w:gridSpan w:val="5"/>
            <w:shd w:val="clear" w:color="auto" w:fill="538135" w:themeFill="accent6" w:themeFillShade="BF"/>
          </w:tcPr>
          <w:p w14:paraId="342AC69B" w14:textId="0B2AC8EB" w:rsidR="00522F07" w:rsidRPr="007E0575" w:rsidRDefault="00522F07" w:rsidP="00522F0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E0575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Minor Development</w:t>
            </w:r>
          </w:p>
        </w:tc>
      </w:tr>
      <w:tr w:rsidR="00522F07" w14:paraId="5F733FE0" w14:textId="6811F376" w:rsidTr="00522F07">
        <w:tc>
          <w:tcPr>
            <w:tcW w:w="2287" w:type="dxa"/>
          </w:tcPr>
          <w:p w14:paraId="4488942E" w14:textId="3AC69966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One Dwelling</w:t>
            </w:r>
          </w:p>
        </w:tc>
        <w:tc>
          <w:tcPr>
            <w:tcW w:w="3445" w:type="dxa"/>
          </w:tcPr>
          <w:p w14:paraId="46A99415" w14:textId="78AFEE45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new residential unit e.g one house or converting an existing house into two flats</w:t>
            </w:r>
          </w:p>
        </w:tc>
        <w:tc>
          <w:tcPr>
            <w:tcW w:w="3959" w:type="dxa"/>
          </w:tcPr>
          <w:p w14:paraId="011F256B" w14:textId="1D760E7E" w:rsidR="00522F07" w:rsidRPr="00BA2DD7" w:rsidRDefault="00522F07" w:rsidP="00522F07">
            <w:pPr>
              <w:rPr>
                <w:sz w:val="24"/>
                <w:szCs w:val="24"/>
              </w:rPr>
            </w:pPr>
            <w:r w:rsidRPr="00BA2DD7">
              <w:rPr>
                <w:sz w:val="24"/>
                <w:szCs w:val="24"/>
              </w:rPr>
              <w:t>Written response provided in 28 days with:</w:t>
            </w:r>
          </w:p>
          <w:p w14:paraId="22EB1945" w14:textId="77777777" w:rsidR="00522F07" w:rsidRPr="00BA2DD7" w:rsidRDefault="00522F07" w:rsidP="00522F07">
            <w:pPr>
              <w:rPr>
                <w:sz w:val="24"/>
                <w:szCs w:val="24"/>
              </w:rPr>
            </w:pPr>
            <w:r w:rsidRPr="00BA2DD7">
              <w:rPr>
                <w:sz w:val="24"/>
                <w:szCs w:val="24"/>
              </w:rPr>
              <w:t>Site history check</w:t>
            </w:r>
          </w:p>
          <w:p w14:paraId="72A2CEA1" w14:textId="01A60D90" w:rsidR="00522F07" w:rsidRPr="00BA2DD7" w:rsidRDefault="00522F07" w:rsidP="00522F07">
            <w:pPr>
              <w:rPr>
                <w:sz w:val="24"/>
                <w:szCs w:val="24"/>
              </w:rPr>
            </w:pPr>
            <w:r w:rsidRPr="00BA2DD7">
              <w:rPr>
                <w:sz w:val="24"/>
                <w:szCs w:val="24"/>
              </w:rPr>
              <w:t>List of documents/information required</w:t>
            </w:r>
          </w:p>
        </w:tc>
        <w:tc>
          <w:tcPr>
            <w:tcW w:w="2818" w:type="dxa"/>
          </w:tcPr>
          <w:p w14:paraId="73949612" w14:textId="15B22B78" w:rsidR="00522F07" w:rsidRPr="00BA2DD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BA2DD7">
              <w:rPr>
                <w:color w:val="000000" w:themeColor="text1"/>
                <w:sz w:val="24"/>
                <w:szCs w:val="24"/>
              </w:rPr>
              <w:t>£4</w:t>
            </w:r>
            <w:r w:rsidR="0083578B">
              <w:rPr>
                <w:color w:val="000000" w:themeColor="text1"/>
                <w:sz w:val="24"/>
                <w:szCs w:val="24"/>
              </w:rPr>
              <w:t>56</w:t>
            </w:r>
          </w:p>
          <w:p w14:paraId="2B5BD401" w14:textId="77777777" w:rsidR="0083578B" w:rsidRPr="008923E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6ADDF0FE" w14:textId="6F3A51AA" w:rsidR="00522F07" w:rsidRPr="00BA2DD7" w:rsidRDefault="00522F07" w:rsidP="00522F0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EC5B621" w14:textId="323ABA48" w:rsidR="00522F07" w:rsidRPr="00870D2E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70D2E">
              <w:rPr>
                <w:color w:val="000000" w:themeColor="text1"/>
                <w:sz w:val="24"/>
                <w:szCs w:val="24"/>
              </w:rPr>
              <w:t>£</w:t>
            </w:r>
            <w:r>
              <w:rPr>
                <w:color w:val="000000" w:themeColor="text1"/>
                <w:sz w:val="24"/>
                <w:szCs w:val="24"/>
              </w:rPr>
              <w:t>16</w:t>
            </w:r>
            <w:r w:rsidR="0004689F">
              <w:rPr>
                <w:color w:val="000000" w:themeColor="text1"/>
                <w:sz w:val="24"/>
                <w:szCs w:val="24"/>
              </w:rPr>
              <w:t>5</w:t>
            </w:r>
          </w:p>
          <w:p w14:paraId="13B5D6D4" w14:textId="77777777" w:rsidR="00522F07" w:rsidRPr="0066777C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2F07" w14:paraId="6EC2FE11" w14:textId="41FF3824" w:rsidTr="00522F07">
        <w:tc>
          <w:tcPr>
            <w:tcW w:w="2287" w:type="dxa"/>
          </w:tcPr>
          <w:p w14:paraId="63665B1A" w14:textId="134597D2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2-4 Dwellings</w:t>
            </w:r>
          </w:p>
        </w:tc>
        <w:tc>
          <w:tcPr>
            <w:tcW w:w="3445" w:type="dxa"/>
          </w:tcPr>
          <w:p w14:paraId="68C1CF68" w14:textId="0460C611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new residential units, including conversion to flats and Houses in Multiple Occupation (HMOs)</w:t>
            </w:r>
          </w:p>
        </w:tc>
        <w:tc>
          <w:tcPr>
            <w:tcW w:w="3959" w:type="dxa"/>
          </w:tcPr>
          <w:p w14:paraId="55E0FD1A" w14:textId="63AB914A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with:</w:t>
            </w:r>
          </w:p>
          <w:p w14:paraId="335AC043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6E3EB640" w14:textId="69BBF033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</w:tc>
        <w:tc>
          <w:tcPr>
            <w:tcW w:w="2818" w:type="dxa"/>
          </w:tcPr>
          <w:p w14:paraId="4C45F8CD" w14:textId="63B25F53" w:rsidR="00522F07" w:rsidRPr="0066777C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66777C">
              <w:rPr>
                <w:color w:val="000000" w:themeColor="text1"/>
                <w:sz w:val="24"/>
                <w:szCs w:val="24"/>
              </w:rPr>
              <w:t>£</w:t>
            </w:r>
            <w:r w:rsidR="0083578B">
              <w:rPr>
                <w:color w:val="000000" w:themeColor="text1"/>
                <w:sz w:val="24"/>
                <w:szCs w:val="24"/>
              </w:rPr>
              <w:t>528</w:t>
            </w:r>
          </w:p>
          <w:p w14:paraId="4CFFD216" w14:textId="77777777" w:rsidR="0083578B" w:rsidRPr="008923E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76E29D8C" w14:textId="633731A4" w:rsidR="00522F07" w:rsidRDefault="00522F07" w:rsidP="00522F07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77198E99" w14:textId="28EAE6D6" w:rsidR="00522F07" w:rsidRPr="0066777C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D02003">
              <w:rPr>
                <w:color w:val="000000" w:themeColor="text1"/>
                <w:sz w:val="24"/>
                <w:szCs w:val="24"/>
              </w:rPr>
              <w:t>£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04689F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522F07" w14:paraId="5BBAB6DF" w14:textId="2A807566" w:rsidTr="00522F07">
        <w:tc>
          <w:tcPr>
            <w:tcW w:w="2287" w:type="dxa"/>
          </w:tcPr>
          <w:p w14:paraId="4999B5E8" w14:textId="1E4D6686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 xml:space="preserve">5-9 Dwellings </w:t>
            </w:r>
          </w:p>
        </w:tc>
        <w:tc>
          <w:tcPr>
            <w:tcW w:w="3445" w:type="dxa"/>
          </w:tcPr>
          <w:p w14:paraId="28E45621" w14:textId="53AD283A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new residential units, including conversion to flats and HMOs</w:t>
            </w:r>
          </w:p>
        </w:tc>
        <w:tc>
          <w:tcPr>
            <w:tcW w:w="3959" w:type="dxa"/>
          </w:tcPr>
          <w:p w14:paraId="6FF6FDB9" w14:textId="1C536756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071F3E66" w14:textId="03EF124C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0A5964C1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  <w:p w14:paraId="5AC90974" w14:textId="199370C5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29E3E300" w14:textId="1A1E1129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A12C00">
              <w:rPr>
                <w:color w:val="000000" w:themeColor="text1"/>
                <w:sz w:val="24"/>
                <w:szCs w:val="24"/>
              </w:rPr>
              <w:t>£</w:t>
            </w:r>
            <w:r w:rsidR="0083578B">
              <w:rPr>
                <w:color w:val="000000" w:themeColor="text1"/>
                <w:sz w:val="24"/>
                <w:szCs w:val="24"/>
              </w:rPr>
              <w:t>720</w:t>
            </w:r>
          </w:p>
          <w:p w14:paraId="0E8509DF" w14:textId="77777777" w:rsidR="0083578B" w:rsidRPr="008923E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486A76F0" w14:textId="77777777" w:rsidR="00522F07" w:rsidRPr="00A12C0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6D7C7C55" w14:textId="111B5F98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</w:t>
            </w:r>
            <w:r w:rsidR="0083578B">
              <w:rPr>
                <w:sz w:val="24"/>
                <w:szCs w:val="24"/>
              </w:rPr>
              <w:t xml:space="preserve">96 </w:t>
            </w:r>
            <w:r>
              <w:rPr>
                <w:sz w:val="24"/>
                <w:szCs w:val="24"/>
              </w:rPr>
              <w:t>each</w:t>
            </w:r>
          </w:p>
        </w:tc>
        <w:tc>
          <w:tcPr>
            <w:tcW w:w="1661" w:type="dxa"/>
          </w:tcPr>
          <w:p w14:paraId="1D24A099" w14:textId="789C7F65" w:rsidR="00522F07" w:rsidRPr="00A12C0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D02003">
              <w:rPr>
                <w:color w:val="000000" w:themeColor="text1"/>
                <w:sz w:val="24"/>
                <w:szCs w:val="24"/>
              </w:rPr>
              <w:t>£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04689F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522F07" w14:paraId="4A54DA76" w14:textId="2131DF8E" w:rsidTr="00522F07">
        <w:tc>
          <w:tcPr>
            <w:tcW w:w="2287" w:type="dxa"/>
          </w:tcPr>
          <w:p w14:paraId="76515C29" w14:textId="583A1177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Commercial Development less than 0.5 ha or less than 5000m</w:t>
            </w:r>
            <w:r w:rsidRPr="00C3294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C32943">
              <w:rPr>
                <w:b/>
                <w:bCs/>
                <w:sz w:val="24"/>
                <w:szCs w:val="24"/>
              </w:rPr>
              <w:t xml:space="preserve"> in floorspace</w:t>
            </w:r>
          </w:p>
        </w:tc>
        <w:tc>
          <w:tcPr>
            <w:tcW w:w="3445" w:type="dxa"/>
          </w:tcPr>
          <w:p w14:paraId="2A498DF4" w14:textId="7DB26509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Retail, hotels, care homes and industrial uses</w:t>
            </w:r>
          </w:p>
        </w:tc>
        <w:tc>
          <w:tcPr>
            <w:tcW w:w="3959" w:type="dxa"/>
          </w:tcPr>
          <w:p w14:paraId="217CB56E" w14:textId="6C833BE1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325C3D6E" w14:textId="7E73D64A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3244FDA6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  <w:p w14:paraId="62D78342" w14:textId="1BC39429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09AC5720" w14:textId="3BFD6057" w:rsidR="00522F07" w:rsidRPr="00E37E7A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E37E7A">
              <w:rPr>
                <w:color w:val="000000" w:themeColor="text1"/>
                <w:sz w:val="24"/>
                <w:szCs w:val="24"/>
              </w:rPr>
              <w:t>£</w:t>
            </w:r>
            <w:r w:rsidR="0083578B">
              <w:rPr>
                <w:color w:val="000000" w:themeColor="text1"/>
                <w:sz w:val="24"/>
                <w:szCs w:val="24"/>
              </w:rPr>
              <w:t>720</w:t>
            </w:r>
          </w:p>
          <w:p w14:paraId="6308D794" w14:textId="77777777" w:rsidR="0083578B" w:rsidRPr="008923E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&amp; a further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65432BAB" w14:textId="77777777" w:rsidR="0083578B" w:rsidRPr="00A12C0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</w:p>
          <w:p w14:paraId="00D36EF8" w14:textId="60043457" w:rsidR="00522F07" w:rsidRPr="00573055" w:rsidRDefault="0083578B" w:rsidP="0083578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£96 each</w:t>
            </w:r>
          </w:p>
        </w:tc>
        <w:tc>
          <w:tcPr>
            <w:tcW w:w="1661" w:type="dxa"/>
          </w:tcPr>
          <w:p w14:paraId="2A5B0E4D" w14:textId="35F75FEB" w:rsidR="00522F07" w:rsidRPr="00AA4EF4" w:rsidRDefault="006946E5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£335</w:t>
            </w:r>
          </w:p>
          <w:p w14:paraId="115A197D" w14:textId="77777777" w:rsidR="00522F07" w:rsidRPr="00E37E7A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2F07" w:rsidRPr="007E0575" w14:paraId="3DD98598" w14:textId="48908E27" w:rsidTr="00CA24D0">
        <w:tc>
          <w:tcPr>
            <w:tcW w:w="14170" w:type="dxa"/>
            <w:gridSpan w:val="5"/>
            <w:shd w:val="clear" w:color="auto" w:fill="7030A0"/>
          </w:tcPr>
          <w:p w14:paraId="6CAA3B6B" w14:textId="6FA49914" w:rsidR="00522F07" w:rsidRPr="007E0575" w:rsidRDefault="00522F07" w:rsidP="00522F0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E0575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Intermediate Development (Option of Planning Performance Agreement*)</w:t>
            </w:r>
          </w:p>
        </w:tc>
      </w:tr>
      <w:tr w:rsidR="00522F07" w14:paraId="1ED2E4AB" w14:textId="59B65C20" w:rsidTr="00522F07">
        <w:tc>
          <w:tcPr>
            <w:tcW w:w="2287" w:type="dxa"/>
          </w:tcPr>
          <w:p w14:paraId="2125DFE3" w14:textId="75B7D9D0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 xml:space="preserve">10-24 Dwellings </w:t>
            </w:r>
          </w:p>
        </w:tc>
        <w:tc>
          <w:tcPr>
            <w:tcW w:w="3445" w:type="dxa"/>
          </w:tcPr>
          <w:p w14:paraId="450AC4AE" w14:textId="3D154DA6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10-24 new residential units including conversion to flats and HMOs</w:t>
            </w:r>
          </w:p>
        </w:tc>
        <w:tc>
          <w:tcPr>
            <w:tcW w:w="3959" w:type="dxa"/>
          </w:tcPr>
          <w:p w14:paraId="2C48C575" w14:textId="035C2F34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70AAEF7E" w14:textId="089DA2A5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733FFA59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  <w:p w14:paraId="49283069" w14:textId="78740AB6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173189E5" w14:textId="047AFAA0" w:rsidR="00522F07" w:rsidRPr="001F22AD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1F22AD">
              <w:rPr>
                <w:color w:val="000000" w:themeColor="text1"/>
                <w:sz w:val="24"/>
                <w:szCs w:val="24"/>
              </w:rPr>
              <w:t>£1</w:t>
            </w:r>
            <w:r w:rsidR="0083578B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83578B">
              <w:rPr>
                <w:color w:val="000000" w:themeColor="text1"/>
                <w:sz w:val="24"/>
                <w:szCs w:val="24"/>
              </w:rPr>
              <w:t>88</w:t>
            </w:r>
          </w:p>
          <w:p w14:paraId="58E5993B" w14:textId="31C09D59" w:rsidR="00522F07" w:rsidRDefault="00522F07" w:rsidP="00522F07">
            <w:pPr>
              <w:rPr>
                <w:color w:val="FF0000"/>
                <w:sz w:val="24"/>
                <w:szCs w:val="24"/>
              </w:rPr>
            </w:pPr>
          </w:p>
          <w:p w14:paraId="04E0EC49" w14:textId="76704C06" w:rsidR="0083578B" w:rsidRPr="008923E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43D56BC2" w14:textId="77777777" w:rsidR="0083578B" w:rsidRPr="00A12C0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</w:p>
          <w:p w14:paraId="1A5172D1" w14:textId="77777777" w:rsidR="00522F07" w:rsidRDefault="0083578B" w:rsidP="0083578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£96 each</w:t>
            </w:r>
            <w:r w:rsidRPr="00D92C47">
              <w:rPr>
                <w:color w:val="FF0000"/>
                <w:sz w:val="24"/>
                <w:szCs w:val="24"/>
              </w:rPr>
              <w:t xml:space="preserve"> </w:t>
            </w:r>
          </w:p>
          <w:p w14:paraId="25D606E2" w14:textId="5BAC1FEC" w:rsidR="00CF5C9C" w:rsidRPr="00D92C47" w:rsidRDefault="00CF5C9C" w:rsidP="0083578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AC83806" w14:textId="7F037BC2" w:rsidR="00522F07" w:rsidRPr="00AA4EF4" w:rsidRDefault="007D4FAC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95598C">
              <w:rPr>
                <w:color w:val="000000" w:themeColor="text1"/>
                <w:sz w:val="24"/>
                <w:szCs w:val="24"/>
              </w:rPr>
              <w:t>520</w:t>
            </w:r>
          </w:p>
          <w:p w14:paraId="43F912F6" w14:textId="77777777" w:rsidR="00522F07" w:rsidRPr="001F22AD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2F07" w14:paraId="42DF71AB" w14:textId="45595151" w:rsidTr="00522F07">
        <w:tc>
          <w:tcPr>
            <w:tcW w:w="2287" w:type="dxa"/>
          </w:tcPr>
          <w:p w14:paraId="4120E2A6" w14:textId="4B792229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25-49 Dwellings</w:t>
            </w:r>
          </w:p>
        </w:tc>
        <w:tc>
          <w:tcPr>
            <w:tcW w:w="3445" w:type="dxa"/>
          </w:tcPr>
          <w:p w14:paraId="25A3DD83" w14:textId="4A49D2B9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 new residential units including conversions</w:t>
            </w:r>
          </w:p>
        </w:tc>
        <w:tc>
          <w:tcPr>
            <w:tcW w:w="3959" w:type="dxa"/>
          </w:tcPr>
          <w:p w14:paraId="3E5EF230" w14:textId="3EDEC59F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0A31B6BA" w14:textId="3AB087DB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3D34B2C7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  <w:p w14:paraId="1A75B0F3" w14:textId="29BB509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234E9D7B" w14:textId="3F7B9E76" w:rsidR="00522F07" w:rsidRPr="00B265DA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B265DA">
              <w:rPr>
                <w:color w:val="000000" w:themeColor="text1"/>
                <w:sz w:val="24"/>
                <w:szCs w:val="24"/>
              </w:rPr>
              <w:t>£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83578B">
              <w:rPr>
                <w:color w:val="000000" w:themeColor="text1"/>
                <w:sz w:val="24"/>
                <w:szCs w:val="24"/>
              </w:rPr>
              <w:t>,406</w:t>
            </w:r>
          </w:p>
          <w:p w14:paraId="7C74DA04" w14:textId="529E1325" w:rsidR="00522F07" w:rsidRDefault="00522F07" w:rsidP="00522F07">
            <w:pPr>
              <w:rPr>
                <w:color w:val="FF0000"/>
                <w:sz w:val="24"/>
                <w:szCs w:val="24"/>
              </w:rPr>
            </w:pPr>
          </w:p>
          <w:p w14:paraId="75518390" w14:textId="7FDE2767" w:rsidR="0083578B" w:rsidRPr="008923E0" w:rsidRDefault="00CF5C9C" w:rsidP="008357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  <w:r w:rsidR="0083578B" w:rsidRPr="008923E0">
              <w:rPr>
                <w:color w:val="000000" w:themeColor="text1"/>
                <w:sz w:val="24"/>
                <w:szCs w:val="24"/>
              </w:rPr>
              <w:t>urther £1</w:t>
            </w:r>
            <w:r w:rsidR="0083578B">
              <w:rPr>
                <w:color w:val="000000" w:themeColor="text1"/>
                <w:sz w:val="24"/>
                <w:szCs w:val="24"/>
              </w:rPr>
              <w:t>86</w:t>
            </w:r>
            <w:r w:rsidR="0083578B"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53311B8E" w14:textId="77777777" w:rsidR="0083578B" w:rsidRPr="00A12C0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</w:p>
          <w:p w14:paraId="300AA1FD" w14:textId="77777777" w:rsidR="00522F07" w:rsidRDefault="0083578B" w:rsidP="0083578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£96 each</w:t>
            </w:r>
            <w:r w:rsidRPr="00793E8C">
              <w:rPr>
                <w:color w:val="FF0000"/>
                <w:sz w:val="24"/>
                <w:szCs w:val="24"/>
              </w:rPr>
              <w:t xml:space="preserve"> </w:t>
            </w:r>
          </w:p>
          <w:p w14:paraId="30122342" w14:textId="3F7BD08B" w:rsidR="00CF5C9C" w:rsidRPr="00793E8C" w:rsidRDefault="00CF5C9C" w:rsidP="0083578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E916420" w14:textId="49BAE450" w:rsidR="00522F07" w:rsidRPr="00B265DA" w:rsidRDefault="0095598C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£775</w:t>
            </w:r>
          </w:p>
        </w:tc>
      </w:tr>
      <w:tr w:rsidR="00522F07" w14:paraId="27C21555" w14:textId="7ABACEFA" w:rsidTr="00522F07">
        <w:tc>
          <w:tcPr>
            <w:tcW w:w="2287" w:type="dxa"/>
          </w:tcPr>
          <w:p w14:paraId="5E031B4E" w14:textId="41790CDE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Commercial Development 0.5-1.0 ha or 5000m</w:t>
            </w:r>
            <w:r w:rsidRPr="00C32943">
              <w:rPr>
                <w:b/>
                <w:bCs/>
                <w:sz w:val="24"/>
                <w:szCs w:val="24"/>
                <w:vertAlign w:val="superscript"/>
              </w:rPr>
              <w:t xml:space="preserve">2 </w:t>
            </w:r>
            <w:r w:rsidRPr="00C32943">
              <w:rPr>
                <w:b/>
                <w:bCs/>
                <w:sz w:val="24"/>
                <w:szCs w:val="24"/>
              </w:rPr>
              <w:t>– 10000m</w:t>
            </w:r>
            <w:r w:rsidRPr="00C3294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C32943">
              <w:rPr>
                <w:b/>
                <w:bCs/>
                <w:sz w:val="24"/>
                <w:szCs w:val="24"/>
              </w:rPr>
              <w:t xml:space="preserve"> of floorspace</w:t>
            </w:r>
          </w:p>
        </w:tc>
        <w:tc>
          <w:tcPr>
            <w:tcW w:w="3445" w:type="dxa"/>
          </w:tcPr>
          <w:p w14:paraId="383B5A99" w14:textId="3C529A78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Retail, hotels, care homes and industrial uses</w:t>
            </w:r>
          </w:p>
        </w:tc>
        <w:tc>
          <w:tcPr>
            <w:tcW w:w="3959" w:type="dxa"/>
          </w:tcPr>
          <w:p w14:paraId="6A0C4EF7" w14:textId="360DD8BB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6F83ABBE" w14:textId="60E476F3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7A301856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  <w:p w14:paraId="580F8290" w14:textId="22228531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34D21AAD" w14:textId="2FB3C07B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A446F9">
              <w:rPr>
                <w:color w:val="000000" w:themeColor="text1"/>
                <w:sz w:val="24"/>
                <w:szCs w:val="24"/>
              </w:rPr>
              <w:t>£</w:t>
            </w:r>
            <w:r w:rsidR="0083578B">
              <w:rPr>
                <w:color w:val="000000" w:themeColor="text1"/>
                <w:sz w:val="24"/>
                <w:szCs w:val="24"/>
              </w:rPr>
              <w:t>2,784</w:t>
            </w:r>
          </w:p>
          <w:p w14:paraId="0579AF96" w14:textId="2851BA27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1DEC0408" w14:textId="08680C57" w:rsidR="0083578B" w:rsidRPr="008923E0" w:rsidRDefault="00CF5C9C" w:rsidP="008357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  <w:r w:rsidR="0083578B" w:rsidRPr="008923E0">
              <w:rPr>
                <w:color w:val="000000" w:themeColor="text1"/>
                <w:sz w:val="24"/>
                <w:szCs w:val="24"/>
              </w:rPr>
              <w:t>urther £1</w:t>
            </w:r>
            <w:r w:rsidR="0083578B">
              <w:rPr>
                <w:color w:val="000000" w:themeColor="text1"/>
                <w:sz w:val="24"/>
                <w:szCs w:val="24"/>
              </w:rPr>
              <w:t>86</w:t>
            </w:r>
            <w:r w:rsidR="0083578B"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0263561D" w14:textId="77777777" w:rsidR="0083578B" w:rsidRPr="00A12C00" w:rsidRDefault="0083578B" w:rsidP="0083578B">
            <w:pPr>
              <w:rPr>
                <w:color w:val="000000" w:themeColor="text1"/>
                <w:sz w:val="24"/>
                <w:szCs w:val="24"/>
              </w:rPr>
            </w:pPr>
          </w:p>
          <w:p w14:paraId="3DD775F7" w14:textId="77777777" w:rsidR="00522F07" w:rsidRDefault="0083578B" w:rsidP="0083578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£96 each</w:t>
            </w:r>
            <w:r w:rsidRPr="005E17AD">
              <w:rPr>
                <w:color w:val="FF0000"/>
                <w:sz w:val="24"/>
                <w:szCs w:val="24"/>
              </w:rPr>
              <w:t xml:space="preserve"> </w:t>
            </w:r>
          </w:p>
          <w:p w14:paraId="261034C4" w14:textId="77777777" w:rsidR="00CF5C9C" w:rsidRDefault="00CF5C9C" w:rsidP="0083578B">
            <w:pPr>
              <w:rPr>
                <w:color w:val="FF0000"/>
                <w:sz w:val="24"/>
                <w:szCs w:val="24"/>
              </w:rPr>
            </w:pPr>
          </w:p>
          <w:p w14:paraId="5C6A6EC9" w14:textId="77777777" w:rsidR="00CF5C9C" w:rsidRDefault="00CF5C9C" w:rsidP="0083578B">
            <w:pPr>
              <w:rPr>
                <w:color w:val="FF0000"/>
                <w:sz w:val="24"/>
                <w:szCs w:val="24"/>
              </w:rPr>
            </w:pPr>
          </w:p>
          <w:p w14:paraId="12BBB8EE" w14:textId="77777777" w:rsidR="00CF5C9C" w:rsidRDefault="00CF5C9C" w:rsidP="0083578B">
            <w:pPr>
              <w:rPr>
                <w:color w:val="FF0000"/>
                <w:sz w:val="24"/>
                <w:szCs w:val="24"/>
              </w:rPr>
            </w:pPr>
          </w:p>
          <w:p w14:paraId="5FBC25EA" w14:textId="77777777" w:rsidR="00CF5C9C" w:rsidRDefault="00CF5C9C" w:rsidP="0083578B">
            <w:pPr>
              <w:rPr>
                <w:color w:val="FF0000"/>
                <w:sz w:val="24"/>
                <w:szCs w:val="24"/>
              </w:rPr>
            </w:pPr>
          </w:p>
          <w:p w14:paraId="6610A620" w14:textId="5B014A0D" w:rsidR="0083578B" w:rsidRPr="005E17AD" w:rsidRDefault="0083578B" w:rsidP="0083578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BA3453A" w14:textId="2F470303" w:rsidR="00522F07" w:rsidRPr="00A446F9" w:rsidRDefault="0095598C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£1035</w:t>
            </w:r>
          </w:p>
        </w:tc>
      </w:tr>
      <w:tr w:rsidR="00522F07" w:rsidRPr="007E0575" w14:paraId="5D4A27F0" w14:textId="71A3BE60" w:rsidTr="00F035E9">
        <w:tc>
          <w:tcPr>
            <w:tcW w:w="14170" w:type="dxa"/>
            <w:gridSpan w:val="5"/>
            <w:shd w:val="clear" w:color="auto" w:fill="C00000"/>
          </w:tcPr>
          <w:p w14:paraId="31CB4FE7" w14:textId="17041B9E" w:rsidR="00522F07" w:rsidRPr="007E0575" w:rsidRDefault="00522F07" w:rsidP="00522F07">
            <w:pPr>
              <w:rPr>
                <w:b/>
                <w:bCs/>
                <w:sz w:val="28"/>
                <w:szCs w:val="28"/>
              </w:rPr>
            </w:pPr>
            <w:r w:rsidRPr="007E0575">
              <w:rPr>
                <w:b/>
                <w:bCs/>
                <w:sz w:val="28"/>
                <w:szCs w:val="28"/>
              </w:rPr>
              <w:lastRenderedPageBreak/>
              <w:t>Major &amp; Strategic Development (Option of Planning Performance Agreement*)</w:t>
            </w:r>
          </w:p>
        </w:tc>
      </w:tr>
      <w:tr w:rsidR="00522F07" w14:paraId="5AD2E12A" w14:textId="5FC52177" w:rsidTr="00522F07">
        <w:tc>
          <w:tcPr>
            <w:tcW w:w="2287" w:type="dxa"/>
          </w:tcPr>
          <w:p w14:paraId="4E8EC4F8" w14:textId="61DA8CC4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 xml:space="preserve">50-100 Dwellings </w:t>
            </w:r>
          </w:p>
        </w:tc>
        <w:tc>
          <w:tcPr>
            <w:tcW w:w="3445" w:type="dxa"/>
          </w:tcPr>
          <w:p w14:paraId="56274006" w14:textId="1F60CF0C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50-100 new residential units</w:t>
            </w:r>
          </w:p>
        </w:tc>
        <w:tc>
          <w:tcPr>
            <w:tcW w:w="3959" w:type="dxa"/>
          </w:tcPr>
          <w:p w14:paraId="2FD27DEC" w14:textId="59326999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554D67E4" w14:textId="7DD4CF08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history check</w:t>
            </w:r>
          </w:p>
          <w:p w14:paraId="0B166BBF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documents/information required</w:t>
            </w:r>
          </w:p>
          <w:p w14:paraId="3AD00F88" w14:textId="763037DB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4AF96171" w14:textId="72836DEA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£3</w:t>
            </w:r>
            <w:r w:rsidR="00CF5C9C">
              <w:rPr>
                <w:color w:val="000000" w:themeColor="text1"/>
                <w:sz w:val="24"/>
                <w:szCs w:val="24"/>
              </w:rPr>
              <w:t>,882</w:t>
            </w:r>
          </w:p>
          <w:p w14:paraId="609B8D59" w14:textId="77777777" w:rsidR="00522F07" w:rsidRPr="00A12C0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371C9F45" w14:textId="52D09DC4" w:rsidR="00CF5C9C" w:rsidRPr="008923E0" w:rsidRDefault="00CF5C9C" w:rsidP="00CF5C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  <w:r w:rsidRPr="008923E0">
              <w:rPr>
                <w:color w:val="000000" w:themeColor="text1"/>
                <w:sz w:val="24"/>
                <w:szCs w:val="24"/>
              </w:rPr>
              <w:t>urther £1</w:t>
            </w:r>
            <w:r>
              <w:rPr>
                <w:color w:val="000000" w:themeColor="text1"/>
                <w:sz w:val="24"/>
                <w:szCs w:val="24"/>
              </w:rPr>
              <w:t>86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for a site meeting</w:t>
            </w:r>
          </w:p>
          <w:p w14:paraId="6016FE3E" w14:textId="77777777" w:rsidR="00CF5C9C" w:rsidRPr="00A12C00" w:rsidRDefault="00CF5C9C" w:rsidP="00CF5C9C">
            <w:pPr>
              <w:rPr>
                <w:color w:val="000000" w:themeColor="text1"/>
                <w:sz w:val="24"/>
                <w:szCs w:val="24"/>
              </w:rPr>
            </w:pPr>
          </w:p>
          <w:p w14:paraId="5AF096B7" w14:textId="2DF96AF1" w:rsidR="00522F07" w:rsidRPr="0045185E" w:rsidRDefault="00CF5C9C" w:rsidP="00CF5C9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£96 each</w:t>
            </w:r>
            <w:r w:rsidRPr="0045185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28A1B630" w14:textId="68DC63BE" w:rsidR="00522F07" w:rsidRDefault="00BB606A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£1035</w:t>
            </w:r>
          </w:p>
        </w:tc>
      </w:tr>
      <w:tr w:rsidR="00522F07" w14:paraId="1BDB1449" w14:textId="5ED70EC0" w:rsidTr="00522F07">
        <w:tc>
          <w:tcPr>
            <w:tcW w:w="2287" w:type="dxa"/>
          </w:tcPr>
          <w:p w14:paraId="0FF1DD90" w14:textId="023A29F8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100+ Dwellings &amp; Commercial Development 1ha or 10000m</w:t>
            </w:r>
            <w:r w:rsidRPr="00C3294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C32943">
              <w:rPr>
                <w:b/>
                <w:bCs/>
                <w:sz w:val="24"/>
                <w:szCs w:val="24"/>
              </w:rPr>
              <w:t xml:space="preserve"> &amp; above &amp; EIA Development</w:t>
            </w:r>
          </w:p>
        </w:tc>
        <w:tc>
          <w:tcPr>
            <w:tcW w:w="3445" w:type="dxa"/>
          </w:tcPr>
          <w:p w14:paraId="4CCDAA30" w14:textId="6874593C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100+ new residential units</w:t>
            </w:r>
          </w:p>
        </w:tc>
        <w:tc>
          <w:tcPr>
            <w:tcW w:w="3959" w:type="dxa"/>
          </w:tcPr>
          <w:p w14:paraId="28547200" w14:textId="5FB9A625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 also including:</w:t>
            </w:r>
          </w:p>
          <w:p w14:paraId="4AA62199" w14:textId="77777777" w:rsidR="00522F07" w:rsidRPr="00CF5C9C" w:rsidRDefault="00522F07" w:rsidP="00CF5C9C">
            <w:pPr>
              <w:rPr>
                <w:sz w:val="24"/>
                <w:szCs w:val="24"/>
              </w:rPr>
            </w:pPr>
            <w:r w:rsidRPr="00CF5C9C">
              <w:rPr>
                <w:sz w:val="24"/>
                <w:szCs w:val="24"/>
              </w:rPr>
              <w:t>Site history check</w:t>
            </w:r>
          </w:p>
          <w:p w14:paraId="6263BBE1" w14:textId="77777777" w:rsidR="00522F07" w:rsidRPr="00CF5C9C" w:rsidRDefault="00522F07" w:rsidP="00CF5C9C">
            <w:pPr>
              <w:rPr>
                <w:sz w:val="24"/>
                <w:szCs w:val="24"/>
              </w:rPr>
            </w:pPr>
            <w:r w:rsidRPr="00CF5C9C">
              <w:rPr>
                <w:sz w:val="24"/>
                <w:szCs w:val="24"/>
              </w:rPr>
              <w:t>List of documents/information required</w:t>
            </w:r>
          </w:p>
          <w:p w14:paraId="0906DB38" w14:textId="272B83A7" w:rsidR="00522F07" w:rsidRPr="00CF5C9C" w:rsidRDefault="00522F07" w:rsidP="00CF5C9C">
            <w:pPr>
              <w:rPr>
                <w:sz w:val="24"/>
                <w:szCs w:val="24"/>
              </w:rPr>
            </w:pPr>
            <w:r w:rsidRPr="00CF5C9C">
              <w:rPr>
                <w:sz w:val="24"/>
                <w:szCs w:val="24"/>
              </w:rPr>
              <w:t>Meeting with planning officer (MS Teams)</w:t>
            </w:r>
          </w:p>
        </w:tc>
        <w:tc>
          <w:tcPr>
            <w:tcW w:w="2818" w:type="dxa"/>
          </w:tcPr>
          <w:p w14:paraId="61B32738" w14:textId="1EB6E45F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1852AC">
              <w:rPr>
                <w:color w:val="000000" w:themeColor="text1"/>
                <w:sz w:val="24"/>
                <w:szCs w:val="24"/>
              </w:rPr>
              <w:t>£</w:t>
            </w:r>
            <w:r w:rsidR="00CF5C9C">
              <w:rPr>
                <w:color w:val="000000" w:themeColor="text1"/>
                <w:sz w:val="24"/>
                <w:szCs w:val="24"/>
              </w:rPr>
              <w:t>4,236</w:t>
            </w:r>
          </w:p>
          <w:p w14:paraId="2390D4C8" w14:textId="477B9A9D" w:rsidR="00522F07" w:rsidRDefault="00522F07" w:rsidP="00522F07">
            <w:r>
              <w:t>and a further £400 for each 10 dwellings above 100</w:t>
            </w:r>
          </w:p>
          <w:p w14:paraId="1029EB45" w14:textId="77777777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5E168090" w14:textId="56A398BC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For commercial £4</w:t>
            </w:r>
            <w:r w:rsidR="00CF5C9C">
              <w:rPr>
                <w:color w:val="000000" w:themeColor="text1"/>
                <w:sz w:val="24"/>
                <w:szCs w:val="24"/>
              </w:rPr>
              <w:t>,236</w:t>
            </w:r>
            <w:r>
              <w:rPr>
                <w:color w:val="000000" w:themeColor="text1"/>
                <w:sz w:val="24"/>
                <w:szCs w:val="24"/>
              </w:rPr>
              <w:t xml:space="preserve"> and </w:t>
            </w:r>
            <w:r>
              <w:t>a further £500 for each 0.25ha above 1ha or 2500sqm above 10000sqm.</w:t>
            </w:r>
          </w:p>
          <w:p w14:paraId="54A83646" w14:textId="77777777" w:rsidR="00522F07" w:rsidRDefault="00522F07" w:rsidP="00522F07">
            <w:pPr>
              <w:rPr>
                <w:color w:val="FF0000"/>
                <w:sz w:val="24"/>
                <w:szCs w:val="24"/>
              </w:rPr>
            </w:pPr>
          </w:p>
          <w:p w14:paraId="122AA00C" w14:textId="346F4A52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A12C00">
              <w:rPr>
                <w:color w:val="000000" w:themeColor="text1"/>
                <w:sz w:val="24"/>
                <w:szCs w:val="24"/>
              </w:rPr>
              <w:t>Further £</w:t>
            </w:r>
            <w:r>
              <w:rPr>
                <w:color w:val="000000" w:themeColor="text1"/>
                <w:sz w:val="24"/>
                <w:szCs w:val="24"/>
              </w:rPr>
              <w:t>18</w:t>
            </w:r>
            <w:r w:rsidR="00CF5C9C">
              <w:rPr>
                <w:color w:val="000000" w:themeColor="text1"/>
                <w:sz w:val="24"/>
                <w:szCs w:val="24"/>
              </w:rPr>
              <w:t>6</w:t>
            </w:r>
            <w:r w:rsidRPr="00A12C0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for</w:t>
            </w:r>
            <w:r w:rsidRPr="00A12C00">
              <w:rPr>
                <w:color w:val="000000" w:themeColor="text1"/>
                <w:sz w:val="24"/>
                <w:szCs w:val="24"/>
              </w:rPr>
              <w:t xml:space="preserve"> a site meeting</w:t>
            </w:r>
          </w:p>
          <w:p w14:paraId="474DC1F4" w14:textId="77777777" w:rsidR="00CF5C9C" w:rsidRPr="00A12C00" w:rsidRDefault="00CF5C9C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2995A6E2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MS Teams meetings £</w:t>
            </w:r>
            <w:r w:rsidR="00CF5C9C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 xml:space="preserve"> each</w:t>
            </w:r>
          </w:p>
          <w:p w14:paraId="67149668" w14:textId="1A81CD21" w:rsidR="00CF5C9C" w:rsidRPr="00AC088F" w:rsidRDefault="00CF5C9C" w:rsidP="00522F0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3DD9CEF" w14:textId="797EE4CE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Required</w:t>
            </w:r>
            <w:r w:rsidR="00BB606A">
              <w:rPr>
                <w:color w:val="000000" w:themeColor="text1"/>
                <w:sz w:val="24"/>
                <w:szCs w:val="24"/>
              </w:rPr>
              <w:t xml:space="preserve"> £1300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14:paraId="7B5DC83E" w14:textId="64F7F3EE" w:rsidR="00522F07" w:rsidRPr="001852AC" w:rsidRDefault="00522F07" w:rsidP="00BB606A">
            <w:pPr>
              <w:rPr>
                <w:color w:val="000000" w:themeColor="text1"/>
                <w:sz w:val="24"/>
                <w:szCs w:val="24"/>
              </w:rPr>
            </w:pPr>
            <w:r w:rsidRPr="00CA40D7">
              <w:rPr>
                <w:color w:val="000000" w:themeColor="text1"/>
                <w:sz w:val="24"/>
                <w:szCs w:val="24"/>
              </w:rPr>
              <w:t>More complex cases agreed on a case by case basis</w:t>
            </w:r>
            <w:r w:rsidR="00BB606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22F07" w14:paraId="049BC443" w14:textId="57D7F353" w:rsidTr="001C37B1">
        <w:tc>
          <w:tcPr>
            <w:tcW w:w="14170" w:type="dxa"/>
            <w:gridSpan w:val="5"/>
            <w:shd w:val="clear" w:color="auto" w:fill="C45911" w:themeFill="accent2" w:themeFillShade="BF"/>
          </w:tcPr>
          <w:p w14:paraId="129E9A49" w14:textId="4CB0085F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1C37B1">
              <w:rPr>
                <w:b/>
                <w:bCs/>
                <w:color w:val="FFFFFF" w:themeColor="background1"/>
                <w:sz w:val="24"/>
                <w:szCs w:val="24"/>
              </w:rPr>
              <w:t>Other Categories</w:t>
            </w:r>
          </w:p>
        </w:tc>
      </w:tr>
      <w:tr w:rsidR="00522F07" w14:paraId="08280240" w14:textId="6991A1E8" w:rsidTr="00522F07">
        <w:tc>
          <w:tcPr>
            <w:tcW w:w="2287" w:type="dxa"/>
          </w:tcPr>
          <w:p w14:paraId="4CD57CEF" w14:textId="4273AAA4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 xml:space="preserve">S73 </w:t>
            </w:r>
            <w:r>
              <w:rPr>
                <w:b/>
                <w:bCs/>
                <w:sz w:val="24"/>
                <w:szCs w:val="24"/>
              </w:rPr>
              <w:t>Variation of c</w:t>
            </w:r>
            <w:r w:rsidRPr="00C32943">
              <w:rPr>
                <w:b/>
                <w:bCs/>
                <w:sz w:val="24"/>
                <w:szCs w:val="24"/>
              </w:rPr>
              <w:t>onditions</w:t>
            </w:r>
            <w:r>
              <w:rPr>
                <w:b/>
                <w:bCs/>
                <w:sz w:val="24"/>
                <w:szCs w:val="24"/>
              </w:rPr>
              <w:t xml:space="preserve"> (Plan numbers)</w:t>
            </w:r>
          </w:p>
        </w:tc>
        <w:tc>
          <w:tcPr>
            <w:tcW w:w="3445" w:type="dxa"/>
          </w:tcPr>
          <w:p w14:paraId="3526CA5F" w14:textId="0F639254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Discussions on the material variation of a permissions.</w:t>
            </w:r>
          </w:p>
        </w:tc>
        <w:tc>
          <w:tcPr>
            <w:tcW w:w="3959" w:type="dxa"/>
          </w:tcPr>
          <w:p w14:paraId="2C2E676B" w14:textId="3E941D23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days.</w:t>
            </w:r>
          </w:p>
        </w:tc>
        <w:tc>
          <w:tcPr>
            <w:tcW w:w="2818" w:type="dxa"/>
          </w:tcPr>
          <w:p w14:paraId="44CC2163" w14:textId="26D0C9E2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Half of the relevant pre-app fee</w:t>
            </w:r>
            <w:r w:rsidR="00DF769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FD0727F" w14:textId="77777777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6629A9A8" w14:textId="7EBF0BA1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 xml:space="preserve">Further </w:t>
            </w:r>
            <w:r w:rsidR="00DF769F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</w:t>
            </w:r>
          </w:p>
          <w:p w14:paraId="0B424399" w14:textId="28695462" w:rsidR="00522F07" w:rsidRPr="00831708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2FD34C0" w14:textId="72FD632D" w:rsidR="00522F07" w:rsidRPr="008923E0" w:rsidRDefault="005608CD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Depends on scale of proposal</w:t>
            </w:r>
            <w:r w:rsidR="00EF4803">
              <w:rPr>
                <w:color w:val="000000" w:themeColor="text1"/>
                <w:sz w:val="24"/>
                <w:szCs w:val="24"/>
              </w:rPr>
              <w:t xml:space="preserve"> &amp; previous fee</w:t>
            </w:r>
          </w:p>
        </w:tc>
      </w:tr>
      <w:tr w:rsidR="00522F07" w14:paraId="1FCEACDD" w14:textId="77777777" w:rsidTr="00522F07">
        <w:tc>
          <w:tcPr>
            <w:tcW w:w="2287" w:type="dxa"/>
          </w:tcPr>
          <w:p w14:paraId="675B520F" w14:textId="50B3C89F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Removal, discharge or variation of c</w:t>
            </w:r>
            <w:r w:rsidRPr="00C32943">
              <w:rPr>
                <w:b/>
                <w:bCs/>
                <w:sz w:val="24"/>
                <w:szCs w:val="24"/>
              </w:rPr>
              <w:t>onditions</w:t>
            </w:r>
            <w:r>
              <w:rPr>
                <w:b/>
                <w:bCs/>
                <w:sz w:val="24"/>
                <w:szCs w:val="24"/>
              </w:rPr>
              <w:t xml:space="preserve"> (except plan numbers) or non-material amendments</w:t>
            </w:r>
          </w:p>
        </w:tc>
        <w:tc>
          <w:tcPr>
            <w:tcW w:w="3445" w:type="dxa"/>
          </w:tcPr>
          <w:p w14:paraId="3567E7EF" w14:textId="3A066805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Discussions on the removal, variation or discharge of conditions on permissions &amp; Non-Material Amendments. </w:t>
            </w:r>
          </w:p>
        </w:tc>
        <w:tc>
          <w:tcPr>
            <w:tcW w:w="3959" w:type="dxa"/>
          </w:tcPr>
          <w:p w14:paraId="6E399789" w14:textId="22D147CF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days.</w:t>
            </w:r>
          </w:p>
        </w:tc>
        <w:tc>
          <w:tcPr>
            <w:tcW w:w="2818" w:type="dxa"/>
          </w:tcPr>
          <w:p w14:paraId="51BC8852" w14:textId="3D2F6A4F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£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DF769F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per condition</w:t>
            </w:r>
          </w:p>
          <w:p w14:paraId="48C68D80" w14:textId="77777777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  <w:p w14:paraId="042F4DEE" w14:textId="19BFFB05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 w:rsidR="00DF769F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</w:t>
            </w:r>
          </w:p>
          <w:p w14:paraId="25CD628D" w14:textId="77777777" w:rsidR="00522F07" w:rsidRDefault="00522F07" w:rsidP="00522F07">
            <w:pPr>
              <w:rPr>
                <w:color w:val="FF0000"/>
                <w:sz w:val="24"/>
                <w:szCs w:val="24"/>
              </w:rPr>
            </w:pPr>
          </w:p>
          <w:p w14:paraId="32774933" w14:textId="77777777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53FE8B2" w14:textId="534A92D0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S73 Conditions</w:t>
            </w:r>
          </w:p>
        </w:tc>
      </w:tr>
      <w:tr w:rsidR="00522F07" w14:paraId="24F2A6B2" w14:textId="16DD59B5" w:rsidTr="00522F07">
        <w:tc>
          <w:tcPr>
            <w:tcW w:w="2287" w:type="dxa"/>
          </w:tcPr>
          <w:p w14:paraId="4B5F26E6" w14:textId="0FAE5D2B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S106 Heads of Terms (HoTs)</w:t>
            </w:r>
          </w:p>
        </w:tc>
        <w:tc>
          <w:tcPr>
            <w:tcW w:w="3445" w:type="dxa"/>
          </w:tcPr>
          <w:p w14:paraId="1C642D7C" w14:textId="38045062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Discussions in relation to appropriate HoTs </w:t>
            </w:r>
          </w:p>
        </w:tc>
        <w:tc>
          <w:tcPr>
            <w:tcW w:w="3959" w:type="dxa"/>
          </w:tcPr>
          <w:p w14:paraId="4A319F0D" w14:textId="407F84AB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</w:t>
            </w:r>
          </w:p>
        </w:tc>
        <w:tc>
          <w:tcPr>
            <w:tcW w:w="2818" w:type="dxa"/>
          </w:tcPr>
          <w:p w14:paraId="0CB8F970" w14:textId="2A67E2C5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£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DF769F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6CAF879E" w14:textId="0947B20B" w:rsidR="00522F07" w:rsidRPr="000C3A7D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 w:rsidR="00DF769F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</w:t>
            </w:r>
          </w:p>
        </w:tc>
        <w:tc>
          <w:tcPr>
            <w:tcW w:w="1661" w:type="dxa"/>
          </w:tcPr>
          <w:p w14:paraId="44C731D2" w14:textId="77777777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2F07" w14:paraId="62B21C20" w14:textId="28CF208E" w:rsidTr="00522F07">
        <w:tc>
          <w:tcPr>
            <w:tcW w:w="2287" w:type="dxa"/>
          </w:tcPr>
          <w:p w14:paraId="7BBF806D" w14:textId="09F5CD46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Single Issue Pre-application enquiry</w:t>
            </w:r>
          </w:p>
        </w:tc>
        <w:tc>
          <w:tcPr>
            <w:tcW w:w="3445" w:type="dxa"/>
          </w:tcPr>
          <w:p w14:paraId="7CAEDB31" w14:textId="4878BCD9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one key issue within a proposal</w:t>
            </w:r>
          </w:p>
        </w:tc>
        <w:tc>
          <w:tcPr>
            <w:tcW w:w="3959" w:type="dxa"/>
          </w:tcPr>
          <w:p w14:paraId="68A61205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</w:t>
            </w:r>
          </w:p>
          <w:p w14:paraId="2BEA229F" w14:textId="77777777" w:rsidR="00522F07" w:rsidRDefault="00522F07" w:rsidP="00522F07">
            <w:pPr>
              <w:rPr>
                <w:sz w:val="24"/>
                <w:szCs w:val="24"/>
              </w:rPr>
            </w:pPr>
          </w:p>
          <w:p w14:paraId="5B1BED72" w14:textId="503EF69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 if included in the relevant full pre-app</w:t>
            </w:r>
          </w:p>
        </w:tc>
        <w:tc>
          <w:tcPr>
            <w:tcW w:w="2818" w:type="dxa"/>
          </w:tcPr>
          <w:p w14:paraId="597117FD" w14:textId="3B54C9B1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the relevant pre-application enquiry fee</w:t>
            </w:r>
            <w:r w:rsidR="00DF76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2D20A434" w14:textId="77777777" w:rsidR="00522F07" w:rsidRDefault="00522F07" w:rsidP="00522F07">
            <w:pPr>
              <w:rPr>
                <w:sz w:val="24"/>
                <w:szCs w:val="24"/>
              </w:rPr>
            </w:pPr>
          </w:p>
        </w:tc>
      </w:tr>
      <w:tr w:rsidR="00522F07" w14:paraId="16D55F98" w14:textId="584836B5" w:rsidTr="00522F07">
        <w:tc>
          <w:tcPr>
            <w:tcW w:w="2287" w:type="dxa"/>
          </w:tcPr>
          <w:p w14:paraId="4D8E3A01" w14:textId="7DC5F7FD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Feasibility/In principle Pre-application enquiry</w:t>
            </w:r>
          </w:p>
        </w:tc>
        <w:tc>
          <w:tcPr>
            <w:tcW w:w="3445" w:type="dxa"/>
          </w:tcPr>
          <w:p w14:paraId="64540A53" w14:textId="36A041D3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Scoping meeting, to determine feasibility and principle</w:t>
            </w:r>
          </w:p>
        </w:tc>
        <w:tc>
          <w:tcPr>
            <w:tcW w:w="3959" w:type="dxa"/>
          </w:tcPr>
          <w:p w14:paraId="65BE0102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days.</w:t>
            </w:r>
          </w:p>
          <w:p w14:paraId="4E58D6BB" w14:textId="77777777" w:rsidR="00522F07" w:rsidRDefault="00522F07" w:rsidP="00522F07">
            <w:pPr>
              <w:rPr>
                <w:sz w:val="24"/>
                <w:szCs w:val="24"/>
              </w:rPr>
            </w:pPr>
          </w:p>
          <w:p w14:paraId="071CF822" w14:textId="41329B00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 if included in the relevant full pre-app</w:t>
            </w:r>
          </w:p>
        </w:tc>
        <w:tc>
          <w:tcPr>
            <w:tcW w:w="2818" w:type="dxa"/>
          </w:tcPr>
          <w:p w14:paraId="7D67EBFE" w14:textId="6232362A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the relevant pre-application enquiry fee</w:t>
            </w:r>
            <w:r w:rsidR="00DF76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65679318" w14:textId="77777777" w:rsidR="00522F07" w:rsidRDefault="00522F07" w:rsidP="00522F07">
            <w:pPr>
              <w:rPr>
                <w:sz w:val="24"/>
                <w:szCs w:val="24"/>
              </w:rPr>
            </w:pPr>
          </w:p>
        </w:tc>
      </w:tr>
      <w:tr w:rsidR="00522F07" w14:paraId="0B79B3F4" w14:textId="5182FBA6" w:rsidTr="00522F07">
        <w:tc>
          <w:tcPr>
            <w:tcW w:w="2287" w:type="dxa"/>
          </w:tcPr>
          <w:p w14:paraId="5E2E8BE6" w14:textId="7CFDE48D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Duty planner phone call for householders</w:t>
            </w:r>
          </w:p>
        </w:tc>
        <w:tc>
          <w:tcPr>
            <w:tcW w:w="3445" w:type="dxa"/>
          </w:tcPr>
          <w:p w14:paraId="3AB9CFCC" w14:textId="44FAF969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householders making initial enquiries about extensions, permitted development and guidance on how to use SPDs (Sign posting)</w:t>
            </w:r>
          </w:p>
        </w:tc>
        <w:tc>
          <w:tcPr>
            <w:tcW w:w="3959" w:type="dxa"/>
          </w:tcPr>
          <w:p w14:paraId="05658567" w14:textId="5DD9A2C7" w:rsidR="00522F07" w:rsidRDefault="00522F07" w:rsidP="00522F07">
            <w:pPr>
              <w:rPr>
                <w:sz w:val="24"/>
                <w:szCs w:val="24"/>
              </w:rPr>
            </w:pPr>
            <w:r w:rsidRPr="00137852">
              <w:rPr>
                <w:sz w:val="24"/>
                <w:szCs w:val="24"/>
              </w:rPr>
              <w:t xml:space="preserve">30 minute phone call </w:t>
            </w:r>
          </w:p>
        </w:tc>
        <w:tc>
          <w:tcPr>
            <w:tcW w:w="2818" w:type="dxa"/>
          </w:tcPr>
          <w:p w14:paraId="20B1FE06" w14:textId="744696E1" w:rsidR="00522F07" w:rsidRPr="002B4AE3" w:rsidRDefault="00522F07" w:rsidP="00522F07">
            <w:pPr>
              <w:rPr>
                <w:sz w:val="24"/>
                <w:szCs w:val="24"/>
              </w:rPr>
            </w:pPr>
            <w:r w:rsidRPr="002B4AE3">
              <w:rPr>
                <w:sz w:val="24"/>
                <w:szCs w:val="24"/>
              </w:rPr>
              <w:t>£5</w:t>
            </w:r>
            <w:r w:rsidR="00DF769F">
              <w:rPr>
                <w:sz w:val="24"/>
                <w:szCs w:val="24"/>
              </w:rPr>
              <w:t>4</w:t>
            </w:r>
          </w:p>
          <w:p w14:paraId="22BB6E0D" w14:textId="610623B8" w:rsidR="00522F07" w:rsidRPr="002B4AE3" w:rsidRDefault="00522F07" w:rsidP="00522F07">
            <w:pPr>
              <w:rPr>
                <w:sz w:val="24"/>
                <w:szCs w:val="24"/>
              </w:rPr>
            </w:pPr>
            <w:r w:rsidRPr="002B4AE3">
              <w:rPr>
                <w:sz w:val="24"/>
                <w:szCs w:val="24"/>
              </w:rPr>
              <w:t>No plans required and no written comments provided.</w:t>
            </w:r>
          </w:p>
        </w:tc>
        <w:tc>
          <w:tcPr>
            <w:tcW w:w="1661" w:type="dxa"/>
          </w:tcPr>
          <w:p w14:paraId="28FCF9C8" w14:textId="77777777" w:rsidR="00522F07" w:rsidRPr="002B4AE3" w:rsidRDefault="00522F07" w:rsidP="00522F07">
            <w:pPr>
              <w:rPr>
                <w:sz w:val="24"/>
                <w:szCs w:val="24"/>
              </w:rPr>
            </w:pPr>
          </w:p>
        </w:tc>
      </w:tr>
      <w:tr w:rsidR="00522F07" w14:paraId="7B498D25" w14:textId="0C072568" w:rsidTr="00522F07">
        <w:tc>
          <w:tcPr>
            <w:tcW w:w="2287" w:type="dxa"/>
          </w:tcPr>
          <w:p w14:paraId="0B93EFE5" w14:textId="2F436522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Heritage Advice</w:t>
            </w:r>
          </w:p>
        </w:tc>
        <w:tc>
          <w:tcPr>
            <w:tcW w:w="3445" w:type="dxa"/>
          </w:tcPr>
          <w:p w14:paraId="4566CD07" w14:textId="68F29AAC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listed buildings or buildings in conservation areas &amp; non-designated heritage assets</w:t>
            </w:r>
          </w:p>
        </w:tc>
        <w:tc>
          <w:tcPr>
            <w:tcW w:w="3959" w:type="dxa"/>
          </w:tcPr>
          <w:p w14:paraId="13D45F29" w14:textId="1A1199F3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t>Phone call</w:t>
            </w:r>
          </w:p>
        </w:tc>
        <w:tc>
          <w:tcPr>
            <w:tcW w:w="2818" w:type="dxa"/>
          </w:tcPr>
          <w:p w14:paraId="3F7D1D10" w14:textId="6CBD7347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t>One off fee £</w:t>
            </w:r>
            <w:r w:rsidR="00DF769F">
              <w:rPr>
                <w:sz w:val="24"/>
                <w:szCs w:val="24"/>
              </w:rPr>
              <w:t>96</w:t>
            </w:r>
          </w:p>
          <w:p w14:paraId="62660FAC" w14:textId="083C4738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t>Further £</w:t>
            </w:r>
            <w:r w:rsidR="00DF769F">
              <w:rPr>
                <w:sz w:val="24"/>
                <w:szCs w:val="24"/>
              </w:rPr>
              <w:t>96</w:t>
            </w:r>
            <w:r w:rsidRPr="00D91724">
              <w:rPr>
                <w:sz w:val="24"/>
                <w:szCs w:val="24"/>
              </w:rPr>
              <w:t xml:space="preserve"> if a MS Teams meeting is required &amp; a further £1</w:t>
            </w:r>
            <w:r>
              <w:rPr>
                <w:sz w:val="24"/>
                <w:szCs w:val="24"/>
              </w:rPr>
              <w:t>8</w:t>
            </w:r>
            <w:r w:rsidR="00DF769F">
              <w:rPr>
                <w:sz w:val="24"/>
                <w:szCs w:val="24"/>
              </w:rPr>
              <w:t>6</w:t>
            </w:r>
            <w:r w:rsidRPr="00D91724">
              <w:rPr>
                <w:sz w:val="24"/>
                <w:szCs w:val="24"/>
              </w:rPr>
              <w:t xml:space="preserve"> for a site meeting</w:t>
            </w:r>
          </w:p>
          <w:p w14:paraId="555364A9" w14:textId="148F720F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lastRenderedPageBreak/>
              <w:t>Written advice would be chargeable as per the pre-app schedule</w:t>
            </w:r>
          </w:p>
        </w:tc>
        <w:tc>
          <w:tcPr>
            <w:tcW w:w="1661" w:type="dxa"/>
          </w:tcPr>
          <w:p w14:paraId="0932BFA8" w14:textId="77777777" w:rsidR="00522F07" w:rsidRPr="00D91724" w:rsidRDefault="00522F07" w:rsidP="00522F07">
            <w:pPr>
              <w:rPr>
                <w:sz w:val="24"/>
                <w:szCs w:val="24"/>
              </w:rPr>
            </w:pPr>
          </w:p>
        </w:tc>
      </w:tr>
      <w:tr w:rsidR="00522F07" w14:paraId="02B099DC" w14:textId="7AEF3E55" w:rsidTr="00522F07">
        <w:tc>
          <w:tcPr>
            <w:tcW w:w="2287" w:type="dxa"/>
          </w:tcPr>
          <w:p w14:paraId="0AF42BD5" w14:textId="124F2E55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Trees</w:t>
            </w:r>
          </w:p>
        </w:tc>
        <w:tc>
          <w:tcPr>
            <w:tcW w:w="3445" w:type="dxa"/>
          </w:tcPr>
          <w:p w14:paraId="54423264" w14:textId="2EEF8560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trees covered by Tree Preservation Orders (TPOs) or trees in a conservation area</w:t>
            </w:r>
          </w:p>
        </w:tc>
        <w:tc>
          <w:tcPr>
            <w:tcW w:w="3959" w:type="dxa"/>
          </w:tcPr>
          <w:p w14:paraId="0A940005" w14:textId="59FB55A6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t>Phone call</w:t>
            </w:r>
          </w:p>
        </w:tc>
        <w:tc>
          <w:tcPr>
            <w:tcW w:w="2818" w:type="dxa"/>
          </w:tcPr>
          <w:p w14:paraId="53FB072B" w14:textId="7A9706A8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t>One off fee £</w:t>
            </w:r>
            <w:r w:rsidR="00DF769F">
              <w:rPr>
                <w:sz w:val="24"/>
                <w:szCs w:val="24"/>
              </w:rPr>
              <w:t>96</w:t>
            </w:r>
          </w:p>
          <w:p w14:paraId="6AD1838D" w14:textId="3952CA16" w:rsidR="00522F07" w:rsidRPr="00D91724" w:rsidRDefault="00522F07" w:rsidP="00522F07">
            <w:pPr>
              <w:rPr>
                <w:sz w:val="24"/>
                <w:szCs w:val="24"/>
              </w:rPr>
            </w:pPr>
            <w:r w:rsidRPr="00D91724">
              <w:rPr>
                <w:sz w:val="24"/>
                <w:szCs w:val="24"/>
              </w:rPr>
              <w:t>Further £</w:t>
            </w:r>
            <w:r w:rsidR="00DF769F">
              <w:rPr>
                <w:sz w:val="24"/>
                <w:szCs w:val="24"/>
              </w:rPr>
              <w:t>96</w:t>
            </w:r>
            <w:r w:rsidRPr="00D91724">
              <w:rPr>
                <w:sz w:val="24"/>
                <w:szCs w:val="24"/>
              </w:rPr>
              <w:t xml:space="preserve"> if a MS Teams meeting is required &amp; a further £1</w:t>
            </w:r>
            <w:r>
              <w:rPr>
                <w:sz w:val="24"/>
                <w:szCs w:val="24"/>
              </w:rPr>
              <w:t>8</w:t>
            </w:r>
            <w:r w:rsidR="00DF769F">
              <w:rPr>
                <w:sz w:val="24"/>
                <w:szCs w:val="24"/>
              </w:rPr>
              <w:t>6</w:t>
            </w:r>
            <w:r w:rsidRPr="00D91724">
              <w:rPr>
                <w:sz w:val="24"/>
                <w:szCs w:val="24"/>
              </w:rPr>
              <w:t xml:space="preserve"> for a site meeting</w:t>
            </w:r>
          </w:p>
        </w:tc>
        <w:tc>
          <w:tcPr>
            <w:tcW w:w="1661" w:type="dxa"/>
          </w:tcPr>
          <w:p w14:paraId="47374CD2" w14:textId="77777777" w:rsidR="00522F07" w:rsidRPr="00D91724" w:rsidRDefault="00522F07" w:rsidP="00522F07">
            <w:pPr>
              <w:rPr>
                <w:sz w:val="24"/>
                <w:szCs w:val="24"/>
              </w:rPr>
            </w:pPr>
          </w:p>
        </w:tc>
      </w:tr>
      <w:tr w:rsidR="00522F07" w14:paraId="20559C36" w14:textId="2F8AFD91" w:rsidTr="00522F07">
        <w:tc>
          <w:tcPr>
            <w:tcW w:w="2287" w:type="dxa"/>
          </w:tcPr>
          <w:p w14:paraId="69024CF8" w14:textId="7CB7F441" w:rsidR="00522F07" w:rsidRPr="00C32943" w:rsidRDefault="00522F07" w:rsidP="00522F07">
            <w:pPr>
              <w:rPr>
                <w:b/>
                <w:bCs/>
                <w:sz w:val="24"/>
                <w:szCs w:val="24"/>
              </w:rPr>
            </w:pPr>
            <w:r w:rsidRPr="00C32943">
              <w:rPr>
                <w:b/>
                <w:bCs/>
                <w:sz w:val="24"/>
                <w:szCs w:val="24"/>
              </w:rPr>
              <w:t>Follow up to Pre-application Responses</w:t>
            </w:r>
          </w:p>
        </w:tc>
        <w:tc>
          <w:tcPr>
            <w:tcW w:w="3445" w:type="dxa"/>
          </w:tcPr>
          <w:p w14:paraId="184FA927" w14:textId="1ECD75F1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review of amendments on a scheme substantially similar to the original pre-app proposal</w:t>
            </w:r>
          </w:p>
        </w:tc>
        <w:tc>
          <w:tcPr>
            <w:tcW w:w="3959" w:type="dxa"/>
          </w:tcPr>
          <w:p w14:paraId="6483EDC6" w14:textId="77777777" w:rsidR="00522F07" w:rsidRDefault="00522F07" w:rsidP="00522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provided in 28 days.</w:t>
            </w:r>
          </w:p>
          <w:p w14:paraId="713B96F5" w14:textId="77777777" w:rsidR="00522F07" w:rsidRDefault="00522F07" w:rsidP="00522F07">
            <w:pPr>
              <w:rPr>
                <w:sz w:val="24"/>
                <w:szCs w:val="24"/>
              </w:rPr>
            </w:pPr>
          </w:p>
          <w:p w14:paraId="4318F597" w14:textId="67BB0746" w:rsidR="00522F07" w:rsidRPr="008D3F6C" w:rsidRDefault="00522F07" w:rsidP="00522F0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planning officer (MS Teams) if included in the relevant full pre-app</w:t>
            </w:r>
          </w:p>
        </w:tc>
        <w:tc>
          <w:tcPr>
            <w:tcW w:w="2818" w:type="dxa"/>
          </w:tcPr>
          <w:p w14:paraId="5699C3FA" w14:textId="77777777" w:rsidR="00522F07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Half</w:t>
            </w:r>
            <w:r w:rsidRPr="009B03C6">
              <w:rPr>
                <w:color w:val="000000" w:themeColor="text1"/>
                <w:sz w:val="24"/>
                <w:szCs w:val="24"/>
              </w:rPr>
              <w:t xml:space="preserve"> of </w:t>
            </w:r>
            <w:r>
              <w:rPr>
                <w:color w:val="000000" w:themeColor="text1"/>
                <w:sz w:val="24"/>
                <w:szCs w:val="24"/>
              </w:rPr>
              <w:t>the relevant pre-application</w:t>
            </w:r>
            <w:r w:rsidRPr="009B03C6">
              <w:rPr>
                <w:color w:val="000000" w:themeColor="text1"/>
                <w:sz w:val="24"/>
                <w:szCs w:val="24"/>
              </w:rPr>
              <w:t xml:space="preserve"> fee </w:t>
            </w:r>
          </w:p>
          <w:p w14:paraId="7856E986" w14:textId="77777777" w:rsidR="00522F07" w:rsidRDefault="00522F07" w:rsidP="00522F07">
            <w:pPr>
              <w:rPr>
                <w:color w:val="FF0000"/>
                <w:sz w:val="24"/>
                <w:szCs w:val="24"/>
              </w:rPr>
            </w:pPr>
          </w:p>
          <w:p w14:paraId="3949B8FC" w14:textId="3B207F5A" w:rsidR="00522F07" w:rsidRPr="008923E0" w:rsidRDefault="00522F07" w:rsidP="00522F07">
            <w:pPr>
              <w:rPr>
                <w:color w:val="000000" w:themeColor="text1"/>
                <w:sz w:val="24"/>
                <w:szCs w:val="24"/>
              </w:rPr>
            </w:pPr>
            <w:r w:rsidRPr="008923E0">
              <w:rPr>
                <w:color w:val="000000" w:themeColor="text1"/>
                <w:sz w:val="24"/>
                <w:szCs w:val="24"/>
              </w:rPr>
              <w:t>Further £</w:t>
            </w:r>
            <w:r w:rsidR="00DF769F">
              <w:rPr>
                <w:color w:val="000000" w:themeColor="text1"/>
                <w:sz w:val="24"/>
                <w:szCs w:val="24"/>
              </w:rPr>
              <w:t>96</w:t>
            </w:r>
            <w:r w:rsidRPr="008923E0">
              <w:rPr>
                <w:color w:val="000000" w:themeColor="text1"/>
                <w:sz w:val="24"/>
                <w:szCs w:val="24"/>
              </w:rPr>
              <w:t xml:space="preserve"> if a MS Teams meeting is required </w:t>
            </w:r>
          </w:p>
          <w:p w14:paraId="2F927314" w14:textId="22D05583" w:rsidR="00522F07" w:rsidRPr="009507B5" w:rsidRDefault="00522F07" w:rsidP="00522F0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22E5F06" w14:textId="77777777" w:rsidR="00522F07" w:rsidRPr="009B03C6" w:rsidRDefault="00522F07" w:rsidP="00522F0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FC80B41" w14:textId="77777777" w:rsidR="0004689F" w:rsidRPr="00896604" w:rsidRDefault="0004689F" w:rsidP="00396262">
      <w:pPr>
        <w:rPr>
          <w:sz w:val="24"/>
          <w:szCs w:val="24"/>
        </w:rPr>
      </w:pPr>
    </w:p>
    <w:sectPr w:rsidR="0004689F" w:rsidRPr="00896604" w:rsidSect="00DA7DD7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679"/>
    <w:multiLevelType w:val="hybridMultilevel"/>
    <w:tmpl w:val="258CF038"/>
    <w:lvl w:ilvl="0" w:tplc="24345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6FF9"/>
    <w:multiLevelType w:val="hybridMultilevel"/>
    <w:tmpl w:val="FAEA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3C00"/>
    <w:multiLevelType w:val="hybridMultilevel"/>
    <w:tmpl w:val="1D92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0A4"/>
    <w:multiLevelType w:val="hybridMultilevel"/>
    <w:tmpl w:val="0FD0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1DAE"/>
    <w:multiLevelType w:val="hybridMultilevel"/>
    <w:tmpl w:val="BDC4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43332">
    <w:abstractNumId w:val="1"/>
  </w:num>
  <w:num w:numId="2" w16cid:durableId="1335720259">
    <w:abstractNumId w:val="3"/>
  </w:num>
  <w:num w:numId="3" w16cid:durableId="218709299">
    <w:abstractNumId w:val="2"/>
  </w:num>
  <w:num w:numId="4" w16cid:durableId="1586263338">
    <w:abstractNumId w:val="0"/>
  </w:num>
  <w:num w:numId="5" w16cid:durableId="1270240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13"/>
    <w:rsid w:val="00001F62"/>
    <w:rsid w:val="00003126"/>
    <w:rsid w:val="00007CA0"/>
    <w:rsid w:val="00016BE1"/>
    <w:rsid w:val="000225EC"/>
    <w:rsid w:val="000425FC"/>
    <w:rsid w:val="0004689F"/>
    <w:rsid w:val="00047F9E"/>
    <w:rsid w:val="00063E6C"/>
    <w:rsid w:val="00064B93"/>
    <w:rsid w:val="00070120"/>
    <w:rsid w:val="000761E6"/>
    <w:rsid w:val="00084B5B"/>
    <w:rsid w:val="00084E4D"/>
    <w:rsid w:val="00093A6C"/>
    <w:rsid w:val="000A482C"/>
    <w:rsid w:val="000B6A7E"/>
    <w:rsid w:val="000B789A"/>
    <w:rsid w:val="000C3A7D"/>
    <w:rsid w:val="000D4BF2"/>
    <w:rsid w:val="000F12FA"/>
    <w:rsid w:val="00103C01"/>
    <w:rsid w:val="00103F98"/>
    <w:rsid w:val="001131A7"/>
    <w:rsid w:val="00115AA6"/>
    <w:rsid w:val="00137852"/>
    <w:rsid w:val="00137A06"/>
    <w:rsid w:val="001469D3"/>
    <w:rsid w:val="0015623D"/>
    <w:rsid w:val="001624A1"/>
    <w:rsid w:val="00165BB4"/>
    <w:rsid w:val="00175E9F"/>
    <w:rsid w:val="0017763B"/>
    <w:rsid w:val="001852AC"/>
    <w:rsid w:val="00185F8C"/>
    <w:rsid w:val="00192774"/>
    <w:rsid w:val="00194124"/>
    <w:rsid w:val="001C1897"/>
    <w:rsid w:val="001C37B1"/>
    <w:rsid w:val="001D5BD8"/>
    <w:rsid w:val="001E0BD5"/>
    <w:rsid w:val="001E5262"/>
    <w:rsid w:val="001F1783"/>
    <w:rsid w:val="001F22AD"/>
    <w:rsid w:val="001F543B"/>
    <w:rsid w:val="001F67C7"/>
    <w:rsid w:val="00204B6D"/>
    <w:rsid w:val="0022399C"/>
    <w:rsid w:val="00235ACB"/>
    <w:rsid w:val="0024473D"/>
    <w:rsid w:val="002856D6"/>
    <w:rsid w:val="002908C0"/>
    <w:rsid w:val="00292A08"/>
    <w:rsid w:val="002B2B30"/>
    <w:rsid w:val="002B4AE3"/>
    <w:rsid w:val="002B5F9D"/>
    <w:rsid w:val="002C1B37"/>
    <w:rsid w:val="002C414E"/>
    <w:rsid w:val="002D13AF"/>
    <w:rsid w:val="002D51AA"/>
    <w:rsid w:val="002E0359"/>
    <w:rsid w:val="002F3E6A"/>
    <w:rsid w:val="00314104"/>
    <w:rsid w:val="003213A7"/>
    <w:rsid w:val="00333C2B"/>
    <w:rsid w:val="00357849"/>
    <w:rsid w:val="00396262"/>
    <w:rsid w:val="00397387"/>
    <w:rsid w:val="003A22EC"/>
    <w:rsid w:val="003A288C"/>
    <w:rsid w:val="003A56A1"/>
    <w:rsid w:val="003A6E57"/>
    <w:rsid w:val="003C4FCA"/>
    <w:rsid w:val="003C759B"/>
    <w:rsid w:val="003E4AF1"/>
    <w:rsid w:val="0041565B"/>
    <w:rsid w:val="004225D8"/>
    <w:rsid w:val="00427588"/>
    <w:rsid w:val="00431D12"/>
    <w:rsid w:val="00433713"/>
    <w:rsid w:val="00441BE9"/>
    <w:rsid w:val="0044723A"/>
    <w:rsid w:val="0045185E"/>
    <w:rsid w:val="004542AC"/>
    <w:rsid w:val="004705B7"/>
    <w:rsid w:val="004705F1"/>
    <w:rsid w:val="004718A1"/>
    <w:rsid w:val="00481454"/>
    <w:rsid w:val="00495E75"/>
    <w:rsid w:val="00510DB0"/>
    <w:rsid w:val="00521F88"/>
    <w:rsid w:val="00522F07"/>
    <w:rsid w:val="00533ECB"/>
    <w:rsid w:val="005423C9"/>
    <w:rsid w:val="0055347D"/>
    <w:rsid w:val="005608CD"/>
    <w:rsid w:val="00570ED8"/>
    <w:rsid w:val="00573055"/>
    <w:rsid w:val="005802EE"/>
    <w:rsid w:val="00585508"/>
    <w:rsid w:val="005A19D5"/>
    <w:rsid w:val="005A248F"/>
    <w:rsid w:val="005B0951"/>
    <w:rsid w:val="005B0968"/>
    <w:rsid w:val="005B1760"/>
    <w:rsid w:val="005B20D8"/>
    <w:rsid w:val="005B4EB2"/>
    <w:rsid w:val="005B648C"/>
    <w:rsid w:val="005C31F5"/>
    <w:rsid w:val="005C600A"/>
    <w:rsid w:val="005C6FA4"/>
    <w:rsid w:val="005D12F2"/>
    <w:rsid w:val="005E17AD"/>
    <w:rsid w:val="005E4398"/>
    <w:rsid w:val="005E63E8"/>
    <w:rsid w:val="005F403D"/>
    <w:rsid w:val="006259FD"/>
    <w:rsid w:val="006365AE"/>
    <w:rsid w:val="00644551"/>
    <w:rsid w:val="006460EA"/>
    <w:rsid w:val="0065472B"/>
    <w:rsid w:val="00655D72"/>
    <w:rsid w:val="00660984"/>
    <w:rsid w:val="00665843"/>
    <w:rsid w:val="0066777C"/>
    <w:rsid w:val="006735F6"/>
    <w:rsid w:val="0069319A"/>
    <w:rsid w:val="006946E5"/>
    <w:rsid w:val="006A028A"/>
    <w:rsid w:val="006A2C6F"/>
    <w:rsid w:val="006C78D7"/>
    <w:rsid w:val="006C7B9E"/>
    <w:rsid w:val="006D0AB7"/>
    <w:rsid w:val="006D5F72"/>
    <w:rsid w:val="006D7659"/>
    <w:rsid w:val="006E591B"/>
    <w:rsid w:val="007015F8"/>
    <w:rsid w:val="007035D5"/>
    <w:rsid w:val="00711AD7"/>
    <w:rsid w:val="00712A82"/>
    <w:rsid w:val="00716DC9"/>
    <w:rsid w:val="0071793A"/>
    <w:rsid w:val="00733DF2"/>
    <w:rsid w:val="00744D51"/>
    <w:rsid w:val="007563AB"/>
    <w:rsid w:val="007631B6"/>
    <w:rsid w:val="007659B6"/>
    <w:rsid w:val="00767362"/>
    <w:rsid w:val="00774192"/>
    <w:rsid w:val="00786C40"/>
    <w:rsid w:val="00793E8C"/>
    <w:rsid w:val="0079768F"/>
    <w:rsid w:val="007A1BCF"/>
    <w:rsid w:val="007D3866"/>
    <w:rsid w:val="007D4FAC"/>
    <w:rsid w:val="007D7623"/>
    <w:rsid w:val="007E0575"/>
    <w:rsid w:val="007F108C"/>
    <w:rsid w:val="007F34D8"/>
    <w:rsid w:val="007F6853"/>
    <w:rsid w:val="00800F32"/>
    <w:rsid w:val="008078E9"/>
    <w:rsid w:val="008222E3"/>
    <w:rsid w:val="0082678E"/>
    <w:rsid w:val="00831708"/>
    <w:rsid w:val="0083578B"/>
    <w:rsid w:val="00841629"/>
    <w:rsid w:val="008512FE"/>
    <w:rsid w:val="00851B61"/>
    <w:rsid w:val="008571ED"/>
    <w:rsid w:val="00861391"/>
    <w:rsid w:val="00870D2E"/>
    <w:rsid w:val="008902B4"/>
    <w:rsid w:val="008923E0"/>
    <w:rsid w:val="00896604"/>
    <w:rsid w:val="008A3AD6"/>
    <w:rsid w:val="008C3A1D"/>
    <w:rsid w:val="008D3F6C"/>
    <w:rsid w:val="008D7BA6"/>
    <w:rsid w:val="00907EB6"/>
    <w:rsid w:val="00916955"/>
    <w:rsid w:val="00920A80"/>
    <w:rsid w:val="009217C8"/>
    <w:rsid w:val="0092700F"/>
    <w:rsid w:val="00946F07"/>
    <w:rsid w:val="009507B5"/>
    <w:rsid w:val="009519EC"/>
    <w:rsid w:val="0095598C"/>
    <w:rsid w:val="00962A52"/>
    <w:rsid w:val="009638D2"/>
    <w:rsid w:val="009664A9"/>
    <w:rsid w:val="00986521"/>
    <w:rsid w:val="009A0D0B"/>
    <w:rsid w:val="009B03C6"/>
    <w:rsid w:val="009E1018"/>
    <w:rsid w:val="009F26B7"/>
    <w:rsid w:val="009F3FA6"/>
    <w:rsid w:val="00A113F0"/>
    <w:rsid w:val="00A12020"/>
    <w:rsid w:val="00A12210"/>
    <w:rsid w:val="00A12C00"/>
    <w:rsid w:val="00A1751C"/>
    <w:rsid w:val="00A33031"/>
    <w:rsid w:val="00A36644"/>
    <w:rsid w:val="00A446F9"/>
    <w:rsid w:val="00A46A69"/>
    <w:rsid w:val="00A61A77"/>
    <w:rsid w:val="00A63562"/>
    <w:rsid w:val="00A67615"/>
    <w:rsid w:val="00A67A2B"/>
    <w:rsid w:val="00A771DF"/>
    <w:rsid w:val="00A841CF"/>
    <w:rsid w:val="00A85495"/>
    <w:rsid w:val="00AA4EF4"/>
    <w:rsid w:val="00AB1B15"/>
    <w:rsid w:val="00AC088F"/>
    <w:rsid w:val="00AC1E4A"/>
    <w:rsid w:val="00AD18AE"/>
    <w:rsid w:val="00AD4997"/>
    <w:rsid w:val="00AF3E0C"/>
    <w:rsid w:val="00AF5C7E"/>
    <w:rsid w:val="00B1502F"/>
    <w:rsid w:val="00B240CB"/>
    <w:rsid w:val="00B265DA"/>
    <w:rsid w:val="00B5068B"/>
    <w:rsid w:val="00B61A6D"/>
    <w:rsid w:val="00B7634E"/>
    <w:rsid w:val="00BA1ECA"/>
    <w:rsid w:val="00BA2DD7"/>
    <w:rsid w:val="00BA4BE8"/>
    <w:rsid w:val="00BA722F"/>
    <w:rsid w:val="00BB3476"/>
    <w:rsid w:val="00BB606A"/>
    <w:rsid w:val="00BC352A"/>
    <w:rsid w:val="00BC5BF6"/>
    <w:rsid w:val="00BC7063"/>
    <w:rsid w:val="00BD5864"/>
    <w:rsid w:val="00BF377C"/>
    <w:rsid w:val="00BF4622"/>
    <w:rsid w:val="00BF571C"/>
    <w:rsid w:val="00BF7AD5"/>
    <w:rsid w:val="00C32943"/>
    <w:rsid w:val="00C43598"/>
    <w:rsid w:val="00C53DE7"/>
    <w:rsid w:val="00C619F5"/>
    <w:rsid w:val="00C623BA"/>
    <w:rsid w:val="00C63609"/>
    <w:rsid w:val="00C661B7"/>
    <w:rsid w:val="00C76B82"/>
    <w:rsid w:val="00C85C38"/>
    <w:rsid w:val="00C93C6C"/>
    <w:rsid w:val="00CA06B1"/>
    <w:rsid w:val="00CA40D7"/>
    <w:rsid w:val="00CC0F7E"/>
    <w:rsid w:val="00CD19B8"/>
    <w:rsid w:val="00CF323E"/>
    <w:rsid w:val="00CF5C9C"/>
    <w:rsid w:val="00D02003"/>
    <w:rsid w:val="00D0221C"/>
    <w:rsid w:val="00D035DA"/>
    <w:rsid w:val="00D04797"/>
    <w:rsid w:val="00D10271"/>
    <w:rsid w:val="00D16A71"/>
    <w:rsid w:val="00D1759A"/>
    <w:rsid w:val="00D236ED"/>
    <w:rsid w:val="00D322F4"/>
    <w:rsid w:val="00D711D7"/>
    <w:rsid w:val="00D77852"/>
    <w:rsid w:val="00D83581"/>
    <w:rsid w:val="00D91724"/>
    <w:rsid w:val="00D92C47"/>
    <w:rsid w:val="00DA7DD7"/>
    <w:rsid w:val="00DB3696"/>
    <w:rsid w:val="00DC1EB1"/>
    <w:rsid w:val="00DD4E61"/>
    <w:rsid w:val="00DE03DC"/>
    <w:rsid w:val="00DF769F"/>
    <w:rsid w:val="00E00E36"/>
    <w:rsid w:val="00E1055C"/>
    <w:rsid w:val="00E15148"/>
    <w:rsid w:val="00E23FAC"/>
    <w:rsid w:val="00E3573A"/>
    <w:rsid w:val="00E37E7A"/>
    <w:rsid w:val="00E4357D"/>
    <w:rsid w:val="00E60D57"/>
    <w:rsid w:val="00E610C8"/>
    <w:rsid w:val="00E72694"/>
    <w:rsid w:val="00E76E59"/>
    <w:rsid w:val="00E86DF1"/>
    <w:rsid w:val="00E97E8A"/>
    <w:rsid w:val="00EA1E6F"/>
    <w:rsid w:val="00EA46BB"/>
    <w:rsid w:val="00EB2B8E"/>
    <w:rsid w:val="00EF4803"/>
    <w:rsid w:val="00F401CB"/>
    <w:rsid w:val="00F43C76"/>
    <w:rsid w:val="00F45F59"/>
    <w:rsid w:val="00F5620B"/>
    <w:rsid w:val="00F62442"/>
    <w:rsid w:val="00F62A2C"/>
    <w:rsid w:val="00F65408"/>
    <w:rsid w:val="00F7478B"/>
    <w:rsid w:val="00F85D51"/>
    <w:rsid w:val="00F95A09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A28A"/>
  <w15:chartTrackingRefBased/>
  <w15:docId w15:val="{1FEC2C7C-A056-4676-BD57-B1A7666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59"/>
    <w:pPr>
      <w:ind w:left="720"/>
      <w:contextualSpacing/>
    </w:pPr>
  </w:style>
  <w:style w:type="table" w:styleId="TableGrid">
    <w:name w:val="Table Grid"/>
    <w:basedOn w:val="TableNormal"/>
    <w:uiPriority w:val="39"/>
    <w:rsid w:val="007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8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8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1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0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nning.department@seft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350B-7E32-4D50-A6A5-0D38E58D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Beard</dc:creator>
  <cp:keywords/>
  <dc:description/>
  <cp:lastModifiedBy>Debbie Robinson</cp:lastModifiedBy>
  <cp:revision>13</cp:revision>
  <dcterms:created xsi:type="dcterms:W3CDTF">2026-03-31T08:36:00Z</dcterms:created>
  <dcterms:modified xsi:type="dcterms:W3CDTF">2026-03-31T14:07:00Z</dcterms:modified>
</cp:coreProperties>
</file>