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821CB" w14:textId="77777777" w:rsidR="005607CE" w:rsidRDefault="005607CE" w:rsidP="005607CE">
      <w:pPr>
        <w:jc w:val="center"/>
        <w:rPr>
          <w:rFonts w:ascii="Arial" w:hAnsi="Arial" w:cs="Arial"/>
          <w:sz w:val="24"/>
        </w:rPr>
      </w:pPr>
      <w:r>
        <w:rPr>
          <w:noProof/>
          <w:sz w:val="48"/>
        </w:rPr>
        <w:drawing>
          <wp:inline distT="0" distB="0" distL="0" distR="0" wp14:anchorId="0A215701" wp14:editId="3C13834D">
            <wp:extent cx="619125" cy="815433"/>
            <wp:effectExtent l="0" t="0" r="0" b="381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71" cy="827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53DB7" w14:textId="77777777" w:rsidR="005607CE" w:rsidRDefault="005607CE" w:rsidP="005607CE">
      <w:pPr>
        <w:jc w:val="center"/>
        <w:rPr>
          <w:rFonts w:ascii="Arial" w:hAnsi="Arial" w:cs="Arial"/>
          <w:b/>
          <w:sz w:val="24"/>
        </w:rPr>
      </w:pPr>
      <w:r w:rsidRPr="00E75D44">
        <w:rPr>
          <w:rFonts w:ascii="Arial" w:hAnsi="Arial" w:cs="Arial"/>
          <w:b/>
          <w:sz w:val="24"/>
        </w:rPr>
        <w:t>Electoral Services</w:t>
      </w:r>
    </w:p>
    <w:p w14:paraId="324D6E92" w14:textId="77777777" w:rsidR="005607CE" w:rsidRDefault="005607CE" w:rsidP="005607CE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4"/>
        <w:gridCol w:w="4348"/>
        <w:gridCol w:w="1276"/>
        <w:gridCol w:w="1508"/>
      </w:tblGrid>
      <w:tr w:rsidR="005607CE" w14:paraId="4843562D" w14:textId="77777777" w:rsidTr="0061475B">
        <w:trPr>
          <w:trHeight w:val="1134"/>
        </w:trPr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97AFC1" w14:textId="77777777" w:rsidR="005607CE" w:rsidRPr="006B6F0E" w:rsidRDefault="005607CE" w:rsidP="0061475B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6B6F0E">
              <w:rPr>
                <w:rFonts w:ascii="Arial" w:hAnsi="Arial" w:cs="Arial"/>
                <w:b/>
                <w:sz w:val="28"/>
              </w:rPr>
              <w:t>Job Description</w:t>
            </w:r>
          </w:p>
          <w:p w14:paraId="593E5B59" w14:textId="77777777" w:rsidR="005607CE" w:rsidRPr="00E75D44" w:rsidRDefault="005607CE" w:rsidP="0061475B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6B6F0E">
              <w:rPr>
                <w:rFonts w:ascii="Arial" w:hAnsi="Arial" w:cs="Arial"/>
                <w:b/>
                <w:sz w:val="28"/>
              </w:rPr>
              <w:t>Duties and Responsibilities</w:t>
            </w:r>
          </w:p>
        </w:tc>
      </w:tr>
      <w:tr w:rsidR="005607CE" w14:paraId="74899EDA" w14:textId="77777777" w:rsidTr="0061475B">
        <w:trPr>
          <w:trHeight w:val="1134"/>
        </w:trPr>
        <w:tc>
          <w:tcPr>
            <w:tcW w:w="9016" w:type="dxa"/>
            <w:gridSpan w:val="4"/>
            <w:shd w:val="clear" w:color="auto" w:fill="8EAADB" w:themeFill="accent1" w:themeFillTint="99"/>
            <w:vAlign w:val="center"/>
          </w:tcPr>
          <w:p w14:paraId="5A4DC4F4" w14:textId="3608C962" w:rsidR="005607CE" w:rsidRPr="00E75D44" w:rsidRDefault="005607CE" w:rsidP="0061475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Poll Clerk</w:t>
            </w:r>
          </w:p>
        </w:tc>
      </w:tr>
      <w:tr w:rsidR="005607CE" w14:paraId="310B9F9D" w14:textId="77777777" w:rsidTr="0061475B">
        <w:trPr>
          <w:trHeight w:val="567"/>
        </w:trPr>
        <w:tc>
          <w:tcPr>
            <w:tcW w:w="1884" w:type="dxa"/>
            <w:vAlign w:val="center"/>
          </w:tcPr>
          <w:p w14:paraId="5EA005B5" w14:textId="77777777" w:rsidR="005607CE" w:rsidRDefault="005607CE" w:rsidP="006147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Reports to</w:t>
            </w:r>
          </w:p>
        </w:tc>
        <w:tc>
          <w:tcPr>
            <w:tcW w:w="7132" w:type="dxa"/>
            <w:gridSpan w:val="3"/>
            <w:vAlign w:val="center"/>
          </w:tcPr>
          <w:p w14:paraId="4EE4DE05" w14:textId="77777777" w:rsidR="005607CE" w:rsidRDefault="005607CE" w:rsidP="006147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Presiding Officer</w:t>
            </w:r>
          </w:p>
          <w:p w14:paraId="47BCCCDA" w14:textId="6A2280E6" w:rsidR="008E7665" w:rsidRDefault="008E7665" w:rsidP="006147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Polling Station Inspector</w:t>
            </w:r>
          </w:p>
        </w:tc>
      </w:tr>
      <w:tr w:rsidR="005607CE" w14:paraId="48F774EC" w14:textId="77777777" w:rsidTr="0061475B">
        <w:trPr>
          <w:trHeight w:val="567"/>
        </w:trPr>
        <w:tc>
          <w:tcPr>
            <w:tcW w:w="1884" w:type="dxa"/>
            <w:vAlign w:val="center"/>
          </w:tcPr>
          <w:p w14:paraId="25F70A67" w14:textId="77777777" w:rsidR="005607CE" w:rsidRDefault="005607CE" w:rsidP="006147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Days of Work</w:t>
            </w:r>
          </w:p>
        </w:tc>
        <w:tc>
          <w:tcPr>
            <w:tcW w:w="7132" w:type="dxa"/>
            <w:gridSpan w:val="3"/>
            <w:vAlign w:val="center"/>
          </w:tcPr>
          <w:p w14:paraId="1156C605" w14:textId="38A9CD34" w:rsidR="005607CE" w:rsidRDefault="005607CE" w:rsidP="006147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Election Day</w:t>
            </w:r>
            <w:r w:rsidR="008E7665">
              <w:rPr>
                <w:rFonts w:ascii="Arial" w:hAnsi="Arial" w:cs="Arial"/>
                <w:sz w:val="24"/>
              </w:rPr>
              <w:t xml:space="preserve"> plus 1.5 hours</w:t>
            </w:r>
          </w:p>
        </w:tc>
      </w:tr>
      <w:tr w:rsidR="005607CE" w14:paraId="1BEFCF31" w14:textId="77777777" w:rsidTr="0061475B">
        <w:trPr>
          <w:trHeight w:val="567"/>
        </w:trPr>
        <w:tc>
          <w:tcPr>
            <w:tcW w:w="1884" w:type="dxa"/>
            <w:vAlign w:val="center"/>
          </w:tcPr>
          <w:p w14:paraId="584D6A09" w14:textId="77777777" w:rsidR="005607CE" w:rsidRDefault="005607CE" w:rsidP="006147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Hours of Work</w:t>
            </w:r>
          </w:p>
        </w:tc>
        <w:tc>
          <w:tcPr>
            <w:tcW w:w="7132" w:type="dxa"/>
            <w:gridSpan w:val="3"/>
            <w:vAlign w:val="center"/>
          </w:tcPr>
          <w:p w14:paraId="2CE9AF1E" w14:textId="0539AEE3" w:rsidR="005607CE" w:rsidRDefault="005607CE" w:rsidP="006147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6.00am – 1</w:t>
            </w:r>
            <w:r w:rsidR="008E7665">
              <w:rPr>
                <w:rFonts w:ascii="Arial" w:hAnsi="Arial" w:cs="Arial"/>
                <w:sz w:val="24"/>
              </w:rPr>
              <w:t>0.30</w:t>
            </w:r>
            <w:r>
              <w:rPr>
                <w:rFonts w:ascii="Arial" w:hAnsi="Arial" w:cs="Arial"/>
                <w:sz w:val="24"/>
              </w:rPr>
              <w:t xml:space="preserve">pm </w:t>
            </w:r>
          </w:p>
        </w:tc>
      </w:tr>
      <w:tr w:rsidR="005607CE" w14:paraId="123C210A" w14:textId="77777777" w:rsidTr="0061475B">
        <w:trPr>
          <w:trHeight w:val="567"/>
        </w:trPr>
        <w:tc>
          <w:tcPr>
            <w:tcW w:w="1884" w:type="dxa"/>
            <w:vAlign w:val="center"/>
          </w:tcPr>
          <w:p w14:paraId="59EC549B" w14:textId="77777777" w:rsidR="005607CE" w:rsidRDefault="005607CE" w:rsidP="006147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Fee</w:t>
            </w:r>
          </w:p>
        </w:tc>
        <w:tc>
          <w:tcPr>
            <w:tcW w:w="7132" w:type="dxa"/>
            <w:gridSpan w:val="3"/>
            <w:vAlign w:val="center"/>
          </w:tcPr>
          <w:p w14:paraId="5A7694ED" w14:textId="77777777" w:rsidR="005607CE" w:rsidRDefault="005607CE" w:rsidP="006147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See appointment letter</w:t>
            </w:r>
          </w:p>
        </w:tc>
      </w:tr>
      <w:tr w:rsidR="005607CE" w14:paraId="4B9BDA33" w14:textId="77777777" w:rsidTr="0061475B">
        <w:trPr>
          <w:trHeight w:val="567"/>
        </w:trPr>
        <w:tc>
          <w:tcPr>
            <w:tcW w:w="1884" w:type="dxa"/>
            <w:vAlign w:val="center"/>
          </w:tcPr>
          <w:p w14:paraId="27CC476A" w14:textId="77777777" w:rsidR="005607CE" w:rsidRDefault="005607CE" w:rsidP="006147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Purpose of the Job</w:t>
            </w:r>
          </w:p>
        </w:tc>
        <w:tc>
          <w:tcPr>
            <w:tcW w:w="7132" w:type="dxa"/>
            <w:gridSpan w:val="3"/>
            <w:vAlign w:val="center"/>
          </w:tcPr>
          <w:p w14:paraId="753917E1" w14:textId="3A3D3715" w:rsidR="005607CE" w:rsidRPr="00AC4C16" w:rsidRDefault="005607CE" w:rsidP="005607C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  <w:r w:rsidRPr="00AC4C16">
              <w:rPr>
                <w:rFonts w:ascii="Arial" w:eastAsia="Times New Roman" w:hAnsi="Arial" w:cs="Arial"/>
                <w:lang w:val="en-AU" w:eastAsia="en-AU"/>
              </w:rPr>
              <w:t>Complying with any instructions from the</w:t>
            </w:r>
            <w:r w:rsidR="008642AC">
              <w:rPr>
                <w:rFonts w:ascii="Arial" w:eastAsia="Times New Roman" w:hAnsi="Arial" w:cs="Arial"/>
                <w:lang w:val="en-AU" w:eastAsia="en-AU"/>
              </w:rPr>
              <w:t xml:space="preserve"> Presiding Officer and/or</w:t>
            </w:r>
            <w:r w:rsidRPr="00AC4C16">
              <w:rPr>
                <w:rFonts w:ascii="Arial" w:eastAsia="Times New Roman" w:hAnsi="Arial" w:cs="Arial"/>
                <w:lang w:val="en-AU" w:eastAsia="en-AU"/>
              </w:rPr>
              <w:t xml:space="preserve"> Returning Officer</w:t>
            </w:r>
            <w:r w:rsidR="00260443">
              <w:rPr>
                <w:rFonts w:ascii="Arial" w:eastAsia="Times New Roman" w:hAnsi="Arial" w:cs="Arial"/>
                <w:lang w:val="en-AU" w:eastAsia="en-AU"/>
              </w:rPr>
              <w:t>.</w:t>
            </w:r>
          </w:p>
          <w:p w14:paraId="2A561796" w14:textId="5D186913" w:rsidR="005607CE" w:rsidRPr="00AC4C16" w:rsidRDefault="005607CE" w:rsidP="005607C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  <w:r w:rsidRPr="00AC4C16">
              <w:rPr>
                <w:rFonts w:ascii="Arial" w:eastAsia="Times New Roman" w:hAnsi="Arial" w:cs="Arial"/>
                <w:lang w:val="en-AU" w:eastAsia="en-AU"/>
              </w:rPr>
              <w:t>Ensuring that all electors are treated impartially and with respect</w:t>
            </w:r>
            <w:r w:rsidR="00260443">
              <w:rPr>
                <w:rFonts w:ascii="Arial" w:eastAsia="Times New Roman" w:hAnsi="Arial" w:cs="Arial"/>
                <w:lang w:val="en-AU" w:eastAsia="en-AU"/>
              </w:rPr>
              <w:t>.</w:t>
            </w:r>
          </w:p>
          <w:p w14:paraId="43D3B148" w14:textId="77777777" w:rsidR="005607CE" w:rsidRPr="00AC4C16" w:rsidRDefault="005607CE" w:rsidP="005607C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  <w:r w:rsidRPr="00AC4C16">
              <w:rPr>
                <w:rFonts w:ascii="Arial" w:eastAsia="Times New Roman" w:hAnsi="Arial" w:cs="Arial"/>
                <w:lang w:val="en-AU" w:eastAsia="en-AU"/>
              </w:rPr>
              <w:t xml:space="preserve">Maintaining the secrecy of the ballot </w:t>
            </w:r>
          </w:p>
          <w:p w14:paraId="2B44DE31" w14:textId="5976F4B2" w:rsidR="005607CE" w:rsidRPr="00AC4C16" w:rsidRDefault="005607CE" w:rsidP="005607C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  <w:r w:rsidRPr="00AC4C16">
              <w:rPr>
                <w:rFonts w:ascii="Arial" w:eastAsia="Times New Roman" w:hAnsi="Arial" w:cs="Arial"/>
                <w:lang w:eastAsia="en-GB"/>
              </w:rPr>
              <w:t>Helping maintain and control the number of electors in the polling station</w:t>
            </w:r>
            <w:r w:rsidR="00260443"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74A3D128" w14:textId="77777777" w:rsidR="005607CE" w:rsidRDefault="005607CE" w:rsidP="005607CE">
            <w:pPr>
              <w:pStyle w:val="ListParagraph"/>
              <w:rPr>
                <w:rFonts w:ascii="Arial" w:hAnsi="Arial" w:cs="Arial"/>
                <w:sz w:val="24"/>
              </w:rPr>
            </w:pPr>
          </w:p>
        </w:tc>
      </w:tr>
      <w:tr w:rsidR="005607CE" w14:paraId="54EED603" w14:textId="77777777" w:rsidTr="0061475B">
        <w:trPr>
          <w:trHeight w:val="567"/>
        </w:trPr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14:paraId="350EBB4F" w14:textId="77777777" w:rsidR="005607CE" w:rsidRDefault="005607CE" w:rsidP="0061475B">
            <w:pPr>
              <w:rPr>
                <w:rFonts w:ascii="Arial" w:hAnsi="Arial" w:cs="Arial"/>
                <w:sz w:val="24"/>
              </w:rPr>
            </w:pPr>
            <w:r w:rsidRPr="006B6F0E">
              <w:rPr>
                <w:rFonts w:ascii="Arial" w:hAnsi="Arial" w:cs="Arial"/>
                <w:sz w:val="24"/>
              </w:rPr>
              <w:t>Responsibilities and Duties</w:t>
            </w:r>
          </w:p>
        </w:tc>
        <w:tc>
          <w:tcPr>
            <w:tcW w:w="7132" w:type="dxa"/>
            <w:gridSpan w:val="3"/>
            <w:tcBorders>
              <w:bottom w:val="single" w:sz="4" w:space="0" w:color="auto"/>
            </w:tcBorders>
            <w:vAlign w:val="center"/>
          </w:tcPr>
          <w:p w14:paraId="113484F1" w14:textId="77777777" w:rsidR="005607CE" w:rsidRPr="002E25F2" w:rsidRDefault="005607CE" w:rsidP="0061475B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2E25F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Before Polling Day</w:t>
            </w:r>
          </w:p>
          <w:p w14:paraId="5A3718A2" w14:textId="010AADF8" w:rsidR="008F18D0" w:rsidRPr="00AC4C16" w:rsidRDefault="008F18D0" w:rsidP="00DD2E2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  <w:r w:rsidRPr="00AC4C16">
              <w:rPr>
                <w:rFonts w:ascii="Arial" w:eastAsia="Times New Roman" w:hAnsi="Arial" w:cs="Arial"/>
                <w:lang w:val="en-AU" w:eastAsia="en-AU"/>
              </w:rPr>
              <w:t xml:space="preserve">Read any materials sent to you by the </w:t>
            </w:r>
            <w:r w:rsidR="00FF20E7">
              <w:rPr>
                <w:rFonts w:ascii="Arial" w:eastAsia="Times New Roman" w:hAnsi="Arial" w:cs="Arial"/>
                <w:lang w:val="en-AU" w:eastAsia="en-AU"/>
              </w:rPr>
              <w:t>Elections</w:t>
            </w:r>
            <w:r w:rsidR="00E4163E">
              <w:rPr>
                <w:rFonts w:ascii="Arial" w:eastAsia="Times New Roman" w:hAnsi="Arial" w:cs="Arial"/>
                <w:lang w:val="en-AU" w:eastAsia="en-AU"/>
              </w:rPr>
              <w:t xml:space="preserve"> Manager and/or </w:t>
            </w:r>
            <w:r w:rsidRPr="00AC4C16">
              <w:rPr>
                <w:rFonts w:ascii="Arial" w:eastAsia="Times New Roman" w:hAnsi="Arial" w:cs="Arial"/>
                <w:lang w:val="en-AU" w:eastAsia="en-AU"/>
              </w:rPr>
              <w:t>Returning Officer</w:t>
            </w:r>
          </w:p>
          <w:p w14:paraId="0EB8EAE7" w14:textId="43964939" w:rsidR="008F18D0" w:rsidRPr="00AC4C16" w:rsidRDefault="008F18D0" w:rsidP="00DD2E2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  <w:r w:rsidRPr="00AC4C16">
              <w:rPr>
                <w:rFonts w:ascii="Arial" w:eastAsia="Times New Roman" w:hAnsi="Arial" w:cs="Arial"/>
                <w:lang w:val="en-AU" w:eastAsia="en-AU"/>
              </w:rPr>
              <w:t>Know how to get to the polling station you have been appointed to work</w:t>
            </w:r>
            <w:r w:rsidR="00260443">
              <w:rPr>
                <w:rFonts w:ascii="Arial" w:eastAsia="Times New Roman" w:hAnsi="Arial" w:cs="Arial"/>
                <w:lang w:val="en-AU" w:eastAsia="en-AU"/>
              </w:rPr>
              <w:t>.</w:t>
            </w:r>
          </w:p>
          <w:p w14:paraId="4AAA2D0F" w14:textId="77777777" w:rsidR="005607CE" w:rsidRPr="008F18D0" w:rsidRDefault="005607CE" w:rsidP="00BD4371">
            <w:pPr>
              <w:pStyle w:val="ListParagraph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7D8F7907" w14:textId="77777777" w:rsidR="005607CE" w:rsidRPr="002E25F2" w:rsidRDefault="005607CE" w:rsidP="0061475B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2E25F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Polling Day</w:t>
            </w:r>
          </w:p>
          <w:p w14:paraId="74D206CC" w14:textId="77777777" w:rsidR="00DD2E28" w:rsidRPr="00AC4C16" w:rsidRDefault="00DD2E28" w:rsidP="00DD2E2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  <w:r w:rsidRPr="00AC4C16">
              <w:rPr>
                <w:rFonts w:ascii="Arial" w:eastAsia="Times New Roman" w:hAnsi="Arial" w:cs="Arial"/>
                <w:lang w:val="en-AU" w:eastAsia="en-AU"/>
              </w:rPr>
              <w:t xml:space="preserve">Set up and organise the layout of allocated room (this includes some lifting of polling booths) </w:t>
            </w:r>
          </w:p>
          <w:p w14:paraId="385BC256" w14:textId="36411FAF" w:rsidR="00DD2E28" w:rsidRPr="00AC4C16" w:rsidRDefault="00DD2E28" w:rsidP="00DD2E2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  <w:r w:rsidRPr="00AC4C16">
              <w:rPr>
                <w:rFonts w:ascii="Arial" w:eastAsia="Times New Roman" w:hAnsi="Arial" w:cs="Arial"/>
                <w:lang w:val="en-AU" w:eastAsia="en-AU"/>
              </w:rPr>
              <w:t>Keep the polling station neat and tidy</w:t>
            </w:r>
            <w:r w:rsidR="00B34503">
              <w:rPr>
                <w:rFonts w:ascii="Arial" w:eastAsia="Times New Roman" w:hAnsi="Arial" w:cs="Arial"/>
                <w:lang w:val="en-AU" w:eastAsia="en-AU"/>
              </w:rPr>
              <w:t>.</w:t>
            </w:r>
          </w:p>
          <w:p w14:paraId="333B2B65" w14:textId="1042336B" w:rsidR="00DD2E28" w:rsidRDefault="00DD2E28" w:rsidP="00DD2E2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  <w:r w:rsidRPr="00AC4C16">
              <w:rPr>
                <w:rFonts w:ascii="Arial" w:eastAsia="Times New Roman" w:hAnsi="Arial" w:cs="Arial"/>
                <w:lang w:val="en-AU" w:eastAsia="en-AU"/>
              </w:rPr>
              <w:t>Check and mark electors’ electoral numbers in the register of electors and on the corresponding number lists</w:t>
            </w:r>
            <w:r w:rsidR="00B34503">
              <w:rPr>
                <w:rFonts w:ascii="Arial" w:eastAsia="Times New Roman" w:hAnsi="Arial" w:cs="Arial"/>
                <w:lang w:val="en-AU" w:eastAsia="en-AU"/>
              </w:rPr>
              <w:t>.</w:t>
            </w:r>
            <w:r w:rsidRPr="00AC4C16">
              <w:rPr>
                <w:rFonts w:ascii="Arial" w:eastAsia="Times New Roman" w:hAnsi="Arial" w:cs="Arial"/>
                <w:lang w:val="en-AU" w:eastAsia="en-AU"/>
              </w:rPr>
              <w:t xml:space="preserve"> </w:t>
            </w:r>
          </w:p>
          <w:p w14:paraId="56BB5A46" w14:textId="15C7ED76" w:rsidR="00B34503" w:rsidRDefault="00B34503" w:rsidP="00DD2E2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  <w:r>
              <w:rPr>
                <w:rFonts w:ascii="Arial" w:eastAsia="Times New Roman" w:hAnsi="Arial" w:cs="Arial"/>
                <w:lang w:val="en-AU" w:eastAsia="en-AU"/>
              </w:rPr>
              <w:t xml:space="preserve">Check </w:t>
            </w:r>
            <w:r w:rsidR="00E56190">
              <w:rPr>
                <w:rFonts w:ascii="Arial" w:eastAsia="Times New Roman" w:hAnsi="Arial" w:cs="Arial"/>
                <w:lang w:val="en-AU" w:eastAsia="en-AU"/>
              </w:rPr>
              <w:t>that electors present an accepted form of photographic ID.</w:t>
            </w:r>
          </w:p>
          <w:p w14:paraId="31ED8F6D" w14:textId="52C27702" w:rsidR="00E56190" w:rsidRDefault="00E56190" w:rsidP="00DD2E2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  <w:r>
              <w:rPr>
                <w:rFonts w:ascii="Arial" w:eastAsia="Times New Roman" w:hAnsi="Arial" w:cs="Arial"/>
                <w:lang w:val="en-AU" w:eastAsia="en-AU"/>
              </w:rPr>
              <w:t xml:space="preserve">Check an elector’s </w:t>
            </w:r>
            <w:r w:rsidR="00F03B15">
              <w:rPr>
                <w:rFonts w:ascii="Arial" w:eastAsia="Times New Roman" w:hAnsi="Arial" w:cs="Arial"/>
                <w:lang w:val="en-AU" w:eastAsia="en-AU"/>
              </w:rPr>
              <w:t>photographic ID in private if the elector requests it.</w:t>
            </w:r>
          </w:p>
          <w:p w14:paraId="095C5F79" w14:textId="00806B82" w:rsidR="00F03B15" w:rsidRDefault="00F03B15" w:rsidP="00DD2E2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  <w:r>
              <w:rPr>
                <w:rFonts w:ascii="Arial" w:eastAsia="Times New Roman" w:hAnsi="Arial" w:cs="Arial"/>
                <w:lang w:val="en-AU" w:eastAsia="en-AU"/>
              </w:rPr>
              <w:lastRenderedPageBreak/>
              <w:t>Escalate t</w:t>
            </w:r>
            <w:r w:rsidR="001201A4">
              <w:rPr>
                <w:rFonts w:ascii="Arial" w:eastAsia="Times New Roman" w:hAnsi="Arial" w:cs="Arial"/>
                <w:lang w:val="en-AU" w:eastAsia="en-AU"/>
              </w:rPr>
              <w:t>o</w:t>
            </w:r>
            <w:r>
              <w:rPr>
                <w:rFonts w:ascii="Arial" w:eastAsia="Times New Roman" w:hAnsi="Arial" w:cs="Arial"/>
                <w:lang w:val="en-AU" w:eastAsia="en-AU"/>
              </w:rPr>
              <w:t xml:space="preserve"> the Presiding Officer any instances where </w:t>
            </w:r>
            <w:r w:rsidR="001201A4">
              <w:rPr>
                <w:rFonts w:ascii="Arial" w:eastAsia="Times New Roman" w:hAnsi="Arial" w:cs="Arial"/>
                <w:lang w:val="en-AU" w:eastAsia="en-AU"/>
              </w:rPr>
              <w:t xml:space="preserve">the elector’s photographic IS raises reasonable doubt as to whether the voter </w:t>
            </w:r>
            <w:r w:rsidR="007A7472">
              <w:rPr>
                <w:rFonts w:ascii="Arial" w:eastAsia="Times New Roman" w:hAnsi="Arial" w:cs="Arial"/>
                <w:lang w:val="en-AU" w:eastAsia="en-AU"/>
              </w:rPr>
              <w:t>is the elector they claim to be or is reasonably suspected to be a forgery</w:t>
            </w:r>
            <w:r w:rsidR="00502347">
              <w:rPr>
                <w:rFonts w:ascii="Arial" w:eastAsia="Times New Roman" w:hAnsi="Arial" w:cs="Arial"/>
                <w:lang w:val="en-AU" w:eastAsia="en-AU"/>
              </w:rPr>
              <w:t>.</w:t>
            </w:r>
          </w:p>
          <w:p w14:paraId="59A919D7" w14:textId="6FFC8A84" w:rsidR="00502347" w:rsidRDefault="00502347" w:rsidP="00DD2E2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  <w:r>
              <w:rPr>
                <w:rFonts w:ascii="Arial" w:eastAsia="Times New Roman" w:hAnsi="Arial" w:cs="Arial"/>
                <w:lang w:val="en-AU" w:eastAsia="en-AU"/>
              </w:rPr>
              <w:t>Maintain the prescribed records relating to the checking of photographic ID.</w:t>
            </w:r>
          </w:p>
          <w:p w14:paraId="465AF03A" w14:textId="390F6CF7" w:rsidR="00502347" w:rsidRPr="00AC4C16" w:rsidRDefault="00502347" w:rsidP="00DD2E2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  <w:r>
              <w:rPr>
                <w:rFonts w:ascii="Arial" w:eastAsia="Times New Roman" w:hAnsi="Arial" w:cs="Arial"/>
                <w:lang w:val="en-AU" w:eastAsia="en-AU"/>
              </w:rPr>
              <w:t>Record a tally on the Voter Identification Evaluation Form (VIDEF) notes sheet where a voter produces a Voter Authority Certificate</w:t>
            </w:r>
            <w:r w:rsidR="003F7EF0">
              <w:rPr>
                <w:rFonts w:ascii="Arial" w:eastAsia="Times New Roman" w:hAnsi="Arial" w:cs="Arial"/>
                <w:lang w:val="en-AU" w:eastAsia="en-AU"/>
              </w:rPr>
              <w:t xml:space="preserve"> or an Elector Document, as their accepted form of ID.</w:t>
            </w:r>
          </w:p>
          <w:p w14:paraId="7FFC8679" w14:textId="77777777" w:rsidR="00DD2E28" w:rsidRPr="00AC4C16" w:rsidRDefault="00DD2E28" w:rsidP="00DD2E2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  <w:r w:rsidRPr="00AC4C16">
              <w:rPr>
                <w:rFonts w:ascii="Arial" w:eastAsia="Times New Roman" w:hAnsi="Arial" w:cs="Arial"/>
                <w:lang w:val="en-AU" w:eastAsia="en-AU"/>
              </w:rPr>
              <w:t xml:space="preserve">Issue ballot papers to voters </w:t>
            </w:r>
          </w:p>
          <w:p w14:paraId="15BFC66C" w14:textId="77777777" w:rsidR="00DD2E28" w:rsidRPr="00AC4C16" w:rsidRDefault="00DD2E28" w:rsidP="00DD2E2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  <w:r w:rsidRPr="00AC4C16">
              <w:rPr>
                <w:rFonts w:ascii="Arial" w:eastAsia="Times New Roman" w:hAnsi="Arial" w:cs="Arial"/>
                <w:lang w:val="en-AU" w:eastAsia="en-AU"/>
              </w:rPr>
              <w:t xml:space="preserve">Ensure that voters cast their votes in secret and put them into the ballot box </w:t>
            </w:r>
          </w:p>
          <w:p w14:paraId="792BD773" w14:textId="77777777" w:rsidR="00DD2E28" w:rsidRPr="00AC4C16" w:rsidRDefault="00DD2E28" w:rsidP="00DD2E2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  <w:r w:rsidRPr="00AC4C16">
              <w:rPr>
                <w:rFonts w:ascii="Arial" w:eastAsia="Times New Roman" w:hAnsi="Arial" w:cs="Arial"/>
                <w:lang w:val="en-AU" w:eastAsia="en-AU"/>
              </w:rPr>
              <w:t xml:space="preserve">Any other polling station duties on the instruction of the Presiding Officer </w:t>
            </w:r>
          </w:p>
          <w:p w14:paraId="3012DEC5" w14:textId="77777777" w:rsidR="005607CE" w:rsidRDefault="005607CE" w:rsidP="00DD2E2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14597">
              <w:rPr>
                <w:rFonts w:ascii="Arial" w:hAnsi="Arial" w:cs="Arial"/>
              </w:rPr>
              <w:t>Keep the polling station neat and tidy.</w:t>
            </w:r>
          </w:p>
          <w:p w14:paraId="306E5B02" w14:textId="77777777" w:rsidR="005607CE" w:rsidRDefault="005607CE" w:rsidP="00DD2E2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06576">
              <w:rPr>
                <w:rFonts w:ascii="Arial" w:hAnsi="Arial" w:cs="Arial"/>
              </w:rPr>
              <w:t>Be polite and professional when dealing with all visitors to the polling station and remain impartial at all times.</w:t>
            </w:r>
          </w:p>
          <w:p w14:paraId="46FA5201" w14:textId="77777777" w:rsidR="005607CE" w:rsidRDefault="005607CE" w:rsidP="0061475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0C28C4A9" w14:textId="77777777" w:rsidR="005607CE" w:rsidRPr="00DF6280" w:rsidRDefault="005607CE" w:rsidP="0061475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DF6280">
              <w:rPr>
                <w:rFonts w:ascii="Arial" w:hAnsi="Arial" w:cs="Arial"/>
                <w:b/>
                <w:u w:val="single"/>
              </w:rPr>
              <w:t>Close of Poll</w:t>
            </w:r>
          </w:p>
          <w:p w14:paraId="130D4823" w14:textId="77777777" w:rsidR="005607CE" w:rsidRPr="00EA50AE" w:rsidRDefault="005607CE" w:rsidP="0061475B">
            <w:pPr>
              <w:rPr>
                <w:rFonts w:ascii="Arial" w:hAnsi="Arial" w:cs="Arial"/>
              </w:rPr>
            </w:pPr>
          </w:p>
          <w:p w14:paraId="55620DE8" w14:textId="788AB00C" w:rsidR="008B4B68" w:rsidRDefault="008B4B68" w:rsidP="0027068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  <w:r w:rsidRPr="00270683">
              <w:rPr>
                <w:rFonts w:ascii="Arial" w:eastAsia="Times New Roman" w:hAnsi="Arial" w:cs="Arial"/>
                <w:lang w:val="en-AU" w:eastAsia="en-AU"/>
              </w:rPr>
              <w:t xml:space="preserve">Help </w:t>
            </w:r>
            <w:r w:rsidR="007C17DE">
              <w:rPr>
                <w:rFonts w:ascii="Arial" w:eastAsia="Times New Roman" w:hAnsi="Arial" w:cs="Arial"/>
                <w:lang w:val="en-AU" w:eastAsia="en-AU"/>
              </w:rPr>
              <w:t>with</w:t>
            </w:r>
            <w:r w:rsidRPr="00270683">
              <w:rPr>
                <w:rFonts w:ascii="Arial" w:eastAsia="Times New Roman" w:hAnsi="Arial" w:cs="Arial"/>
                <w:lang w:val="en-AU" w:eastAsia="en-AU"/>
              </w:rPr>
              <w:t xml:space="preserve"> the dismantling of the polling station and ensuring the room is returned to good order</w:t>
            </w:r>
            <w:r w:rsidR="00C278FA">
              <w:rPr>
                <w:rFonts w:ascii="Arial" w:eastAsia="Times New Roman" w:hAnsi="Arial" w:cs="Arial"/>
                <w:lang w:val="en-AU" w:eastAsia="en-AU"/>
              </w:rPr>
              <w:t>.</w:t>
            </w:r>
          </w:p>
          <w:p w14:paraId="3F1600F9" w14:textId="170D3574" w:rsidR="00270683" w:rsidRDefault="00270683" w:rsidP="00C278F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  <w:r>
              <w:rPr>
                <w:rFonts w:ascii="Arial" w:eastAsia="Times New Roman" w:hAnsi="Arial" w:cs="Arial"/>
                <w:lang w:val="en-AU" w:eastAsia="en-AU"/>
              </w:rPr>
              <w:t xml:space="preserve">Assist the </w:t>
            </w:r>
            <w:r w:rsidR="00DC5BBF">
              <w:rPr>
                <w:rFonts w:ascii="Arial" w:eastAsia="Times New Roman" w:hAnsi="Arial" w:cs="Arial"/>
                <w:lang w:val="en-AU" w:eastAsia="en-AU"/>
              </w:rPr>
              <w:t>Presiding</w:t>
            </w:r>
            <w:r>
              <w:rPr>
                <w:rFonts w:ascii="Arial" w:eastAsia="Times New Roman" w:hAnsi="Arial" w:cs="Arial"/>
                <w:lang w:val="en-AU" w:eastAsia="en-AU"/>
              </w:rPr>
              <w:t xml:space="preserve"> Officer with the loading of</w:t>
            </w:r>
            <w:r w:rsidR="002710BF">
              <w:rPr>
                <w:rFonts w:ascii="Arial" w:eastAsia="Times New Roman" w:hAnsi="Arial" w:cs="Arial"/>
                <w:lang w:val="en-AU" w:eastAsia="en-AU"/>
              </w:rPr>
              <w:t xml:space="preserve"> materials, ballot box</w:t>
            </w:r>
            <w:r w:rsidR="009C7A8C">
              <w:rPr>
                <w:rFonts w:ascii="Arial" w:eastAsia="Times New Roman" w:hAnsi="Arial" w:cs="Arial"/>
                <w:lang w:val="en-AU" w:eastAsia="en-AU"/>
              </w:rPr>
              <w:t xml:space="preserve"> that are to be returned to the Count Centre</w:t>
            </w:r>
            <w:r w:rsidR="007C17DE" w:rsidRPr="00C278FA">
              <w:rPr>
                <w:rFonts w:ascii="Arial" w:eastAsia="Times New Roman" w:hAnsi="Arial" w:cs="Arial"/>
                <w:lang w:val="en-AU" w:eastAsia="en-AU"/>
              </w:rPr>
              <w:t>.</w:t>
            </w:r>
          </w:p>
          <w:p w14:paraId="510E98CD" w14:textId="08ED3162" w:rsidR="00C278FA" w:rsidRDefault="00C278FA" w:rsidP="00C278F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  <w:r>
              <w:rPr>
                <w:rFonts w:ascii="Arial" w:eastAsia="Times New Roman" w:hAnsi="Arial" w:cs="Arial"/>
                <w:lang w:val="en-AU" w:eastAsia="en-AU"/>
              </w:rPr>
              <w:t>Ensure that the Presiding Officer leaves the Polling station for the Count Centre</w:t>
            </w:r>
            <w:r w:rsidR="000F5712">
              <w:rPr>
                <w:rFonts w:ascii="Arial" w:eastAsia="Times New Roman" w:hAnsi="Arial" w:cs="Arial"/>
                <w:lang w:val="en-AU" w:eastAsia="en-AU"/>
              </w:rPr>
              <w:t>.</w:t>
            </w:r>
          </w:p>
          <w:p w14:paraId="35258988" w14:textId="77777777" w:rsidR="000F5712" w:rsidRDefault="000F5712" w:rsidP="000F571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</w:p>
          <w:p w14:paraId="400931C7" w14:textId="77777777" w:rsidR="000F5712" w:rsidRDefault="000F5712" w:rsidP="000F571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</w:p>
          <w:p w14:paraId="7008AD4E" w14:textId="77777777" w:rsidR="000F5712" w:rsidRDefault="000F5712" w:rsidP="000F571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</w:p>
          <w:p w14:paraId="0A921532" w14:textId="77777777" w:rsidR="000F5712" w:rsidRDefault="000F5712" w:rsidP="000F571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</w:p>
          <w:p w14:paraId="445EB372" w14:textId="77777777" w:rsidR="000F5712" w:rsidRDefault="000F5712" w:rsidP="000F571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</w:p>
          <w:p w14:paraId="0B53D467" w14:textId="77777777" w:rsidR="000F5712" w:rsidRDefault="000F5712" w:rsidP="000F571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</w:p>
          <w:p w14:paraId="1530A560" w14:textId="77777777" w:rsidR="000F5712" w:rsidRDefault="000F5712" w:rsidP="000F571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</w:p>
          <w:p w14:paraId="244B75EF" w14:textId="77777777" w:rsidR="000F5712" w:rsidRDefault="000F5712" w:rsidP="000F571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</w:p>
          <w:p w14:paraId="322087EB" w14:textId="77777777" w:rsidR="000F5712" w:rsidRDefault="000F5712" w:rsidP="000F571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</w:p>
          <w:p w14:paraId="334F376F" w14:textId="77777777" w:rsidR="000F5712" w:rsidRDefault="000F5712" w:rsidP="000F571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</w:p>
          <w:p w14:paraId="1F3E4320" w14:textId="77777777" w:rsidR="000F5712" w:rsidRDefault="000F5712" w:rsidP="000F571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</w:p>
          <w:p w14:paraId="0A9BC734" w14:textId="77777777" w:rsidR="000F5712" w:rsidRDefault="000F5712" w:rsidP="000F571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</w:p>
          <w:p w14:paraId="499C525A" w14:textId="77777777" w:rsidR="000F5712" w:rsidRDefault="000F5712" w:rsidP="000F571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</w:p>
          <w:p w14:paraId="40E370B7" w14:textId="77777777" w:rsidR="000F5712" w:rsidRDefault="000F5712" w:rsidP="000F571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</w:p>
          <w:p w14:paraId="5C8D1A0D" w14:textId="77777777" w:rsidR="000F5712" w:rsidRDefault="000F5712" w:rsidP="000F571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</w:p>
          <w:p w14:paraId="5F21E7D8" w14:textId="77777777" w:rsidR="000F5712" w:rsidRDefault="000F5712" w:rsidP="000F571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</w:p>
          <w:p w14:paraId="4629FAE7" w14:textId="77777777" w:rsidR="000F5712" w:rsidRDefault="000F5712" w:rsidP="000F571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</w:p>
          <w:p w14:paraId="1FD8FD53" w14:textId="77777777" w:rsidR="000F5712" w:rsidRDefault="000F5712" w:rsidP="000F571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</w:p>
          <w:p w14:paraId="29EA5CC2" w14:textId="77777777" w:rsidR="000F5712" w:rsidRDefault="000F5712" w:rsidP="000F571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</w:p>
          <w:p w14:paraId="4504F034" w14:textId="77777777" w:rsidR="000F5712" w:rsidRDefault="000F5712" w:rsidP="000F571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</w:p>
          <w:p w14:paraId="6592B850" w14:textId="77777777" w:rsidR="000F5712" w:rsidRDefault="000F5712" w:rsidP="000F571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</w:p>
          <w:p w14:paraId="01D1EE3E" w14:textId="77777777" w:rsidR="000F5712" w:rsidRDefault="000F5712" w:rsidP="000F571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</w:p>
          <w:p w14:paraId="325934E6" w14:textId="77777777" w:rsidR="000F5712" w:rsidRDefault="000F5712" w:rsidP="000F571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</w:p>
          <w:p w14:paraId="49FA014F" w14:textId="77777777" w:rsidR="005607CE" w:rsidRDefault="005607CE" w:rsidP="006147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111748" w14:textId="77777777" w:rsidR="005607CE" w:rsidRDefault="005607CE" w:rsidP="006147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B6E7FF" w14:textId="77777777" w:rsidR="005607CE" w:rsidRPr="002E25F2" w:rsidRDefault="005607CE" w:rsidP="006147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07CE" w:rsidRPr="006B6F0E" w14:paraId="15A04056" w14:textId="77777777" w:rsidTr="0061475B">
        <w:trPr>
          <w:trHeight w:val="567"/>
        </w:trPr>
        <w:tc>
          <w:tcPr>
            <w:tcW w:w="9016" w:type="dxa"/>
            <w:gridSpan w:val="4"/>
            <w:shd w:val="clear" w:color="auto" w:fill="BFBFBF" w:themeFill="background1" w:themeFillShade="BF"/>
            <w:vAlign w:val="center"/>
          </w:tcPr>
          <w:p w14:paraId="699509A7" w14:textId="77777777" w:rsidR="005607CE" w:rsidRPr="006B6F0E" w:rsidRDefault="005607CE" w:rsidP="0061475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B6F0E">
              <w:rPr>
                <w:rFonts w:ascii="Arial" w:hAnsi="Arial" w:cs="Arial"/>
                <w:b/>
                <w:sz w:val="24"/>
              </w:rPr>
              <w:lastRenderedPageBreak/>
              <w:t>Person Specification</w:t>
            </w:r>
          </w:p>
        </w:tc>
      </w:tr>
      <w:tr w:rsidR="005607CE" w:rsidRPr="006B6F0E" w14:paraId="48B90ECD" w14:textId="77777777" w:rsidTr="0061475B">
        <w:trPr>
          <w:trHeight w:val="567"/>
        </w:trPr>
        <w:tc>
          <w:tcPr>
            <w:tcW w:w="9016" w:type="dxa"/>
            <w:gridSpan w:val="4"/>
            <w:shd w:val="clear" w:color="auto" w:fill="auto"/>
            <w:vAlign w:val="center"/>
          </w:tcPr>
          <w:p w14:paraId="3FD0CF9A" w14:textId="77777777" w:rsidR="005607CE" w:rsidRPr="006B6F0E" w:rsidRDefault="005607CE" w:rsidP="0061475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Qualifications, Knowledge, Experience and Skills</w:t>
            </w:r>
          </w:p>
        </w:tc>
      </w:tr>
      <w:tr w:rsidR="005607CE" w14:paraId="1A81E91C" w14:textId="77777777" w:rsidTr="0061475B">
        <w:tc>
          <w:tcPr>
            <w:tcW w:w="6232" w:type="dxa"/>
            <w:gridSpan w:val="2"/>
          </w:tcPr>
          <w:p w14:paraId="7E79AFBA" w14:textId="77777777" w:rsidR="005607CE" w:rsidRPr="00057FFD" w:rsidRDefault="005607CE" w:rsidP="006147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5769EF" w14:textId="77777777" w:rsidR="005607CE" w:rsidRPr="00057FFD" w:rsidRDefault="005607CE" w:rsidP="0061475B">
            <w:p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08" w:type="dxa"/>
          </w:tcPr>
          <w:p w14:paraId="3D87B6F0" w14:textId="77777777" w:rsidR="005607CE" w:rsidRPr="00057FFD" w:rsidRDefault="005607CE" w:rsidP="0061475B">
            <w:p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Desirable</w:t>
            </w:r>
          </w:p>
        </w:tc>
      </w:tr>
      <w:tr w:rsidR="005607CE" w14:paraId="0C51CE44" w14:textId="77777777" w:rsidTr="0061475B">
        <w:tc>
          <w:tcPr>
            <w:tcW w:w="6232" w:type="dxa"/>
            <w:gridSpan w:val="2"/>
          </w:tcPr>
          <w:p w14:paraId="04D89B6F" w14:textId="21BDEC34" w:rsidR="005607CE" w:rsidRPr="00057FFD" w:rsidRDefault="005607CE" w:rsidP="005607C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 xml:space="preserve">Experience of </w:t>
            </w:r>
            <w:r w:rsidR="00DA4CAF">
              <w:rPr>
                <w:rFonts w:ascii="Arial" w:hAnsi="Arial" w:cs="Arial"/>
                <w:sz w:val="24"/>
                <w:szCs w:val="24"/>
              </w:rPr>
              <w:t>working at a polling station</w:t>
            </w:r>
          </w:p>
        </w:tc>
        <w:tc>
          <w:tcPr>
            <w:tcW w:w="1276" w:type="dxa"/>
          </w:tcPr>
          <w:p w14:paraId="04CFB703" w14:textId="0E1B3EDE" w:rsidR="005607CE" w:rsidRPr="00057FFD" w:rsidRDefault="005607CE" w:rsidP="006147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2FAC9EB8" w14:textId="46477210" w:rsidR="005607CE" w:rsidRPr="00057FFD" w:rsidRDefault="00DA4CAF" w:rsidP="006147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5607CE" w14:paraId="4A12B56C" w14:textId="77777777" w:rsidTr="0061475B">
        <w:tc>
          <w:tcPr>
            <w:tcW w:w="6232" w:type="dxa"/>
            <w:gridSpan w:val="2"/>
          </w:tcPr>
          <w:p w14:paraId="0B46FC14" w14:textId="77777777" w:rsidR="005607CE" w:rsidRPr="00057FFD" w:rsidRDefault="005607CE" w:rsidP="005607C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Excellent customer service and interpersonal skills</w:t>
            </w:r>
          </w:p>
        </w:tc>
        <w:tc>
          <w:tcPr>
            <w:tcW w:w="1276" w:type="dxa"/>
          </w:tcPr>
          <w:p w14:paraId="3D414E41" w14:textId="77777777" w:rsidR="005607CE" w:rsidRPr="00057FFD" w:rsidRDefault="005607CE" w:rsidP="0061475B">
            <w:p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508" w:type="dxa"/>
          </w:tcPr>
          <w:p w14:paraId="0D63D5EE" w14:textId="77777777" w:rsidR="005607CE" w:rsidRPr="00057FFD" w:rsidRDefault="005607CE" w:rsidP="006147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07CE" w14:paraId="4B377227" w14:textId="77777777" w:rsidTr="0061475B">
        <w:tc>
          <w:tcPr>
            <w:tcW w:w="6232" w:type="dxa"/>
            <w:gridSpan w:val="2"/>
          </w:tcPr>
          <w:p w14:paraId="0AA2ADAB" w14:textId="77777777" w:rsidR="005607CE" w:rsidRPr="00057FFD" w:rsidRDefault="005607CE" w:rsidP="005607C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Team player with a flexible attitude.</w:t>
            </w:r>
          </w:p>
        </w:tc>
        <w:tc>
          <w:tcPr>
            <w:tcW w:w="1276" w:type="dxa"/>
          </w:tcPr>
          <w:p w14:paraId="1DED410E" w14:textId="77777777" w:rsidR="005607CE" w:rsidRPr="00057FFD" w:rsidRDefault="005607CE" w:rsidP="0061475B">
            <w:p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508" w:type="dxa"/>
          </w:tcPr>
          <w:p w14:paraId="31E577F3" w14:textId="77777777" w:rsidR="005607CE" w:rsidRPr="00057FFD" w:rsidRDefault="005607CE" w:rsidP="006147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07CE" w14:paraId="24D69D5B" w14:textId="77777777" w:rsidTr="0061475B">
        <w:tc>
          <w:tcPr>
            <w:tcW w:w="6232" w:type="dxa"/>
            <w:gridSpan w:val="2"/>
          </w:tcPr>
          <w:p w14:paraId="292329F2" w14:textId="4814C0D0" w:rsidR="005607CE" w:rsidRPr="00057FFD" w:rsidRDefault="005607CE" w:rsidP="005607C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Ability to work c</w:t>
            </w:r>
            <w:r w:rsidR="00E0797B">
              <w:rPr>
                <w:rFonts w:ascii="Arial" w:hAnsi="Arial" w:cs="Arial"/>
                <w:sz w:val="24"/>
                <w:szCs w:val="24"/>
              </w:rPr>
              <w:t xml:space="preserve">alm </w:t>
            </w:r>
            <w:r w:rsidRPr="00057FFD">
              <w:rPr>
                <w:rFonts w:ascii="Arial" w:hAnsi="Arial" w:cs="Arial"/>
                <w:sz w:val="24"/>
                <w:szCs w:val="24"/>
              </w:rPr>
              <w:t>under pressure</w:t>
            </w:r>
          </w:p>
        </w:tc>
        <w:tc>
          <w:tcPr>
            <w:tcW w:w="1276" w:type="dxa"/>
          </w:tcPr>
          <w:p w14:paraId="450CF258" w14:textId="77777777" w:rsidR="005607CE" w:rsidRPr="00057FFD" w:rsidRDefault="005607CE" w:rsidP="0061475B">
            <w:p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508" w:type="dxa"/>
          </w:tcPr>
          <w:p w14:paraId="1CB9F41C" w14:textId="77777777" w:rsidR="005607CE" w:rsidRPr="00057FFD" w:rsidRDefault="005607CE" w:rsidP="006147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07CE" w14:paraId="0787E48C" w14:textId="77777777" w:rsidTr="0061475B">
        <w:tc>
          <w:tcPr>
            <w:tcW w:w="6232" w:type="dxa"/>
            <w:gridSpan w:val="2"/>
          </w:tcPr>
          <w:p w14:paraId="1AF20815" w14:textId="77777777" w:rsidR="005607CE" w:rsidRPr="00057FFD" w:rsidRDefault="005607CE" w:rsidP="005607C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Experience of working in a polling station</w:t>
            </w:r>
          </w:p>
        </w:tc>
        <w:tc>
          <w:tcPr>
            <w:tcW w:w="1276" w:type="dxa"/>
          </w:tcPr>
          <w:p w14:paraId="522CC227" w14:textId="77777777" w:rsidR="005607CE" w:rsidRPr="00057FFD" w:rsidRDefault="005607CE" w:rsidP="006147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1A2138AC" w14:textId="77777777" w:rsidR="005607CE" w:rsidRPr="00057FFD" w:rsidRDefault="005607CE" w:rsidP="0061475B">
            <w:p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5607CE" w14:paraId="2141560C" w14:textId="77777777" w:rsidTr="0061475B">
        <w:tc>
          <w:tcPr>
            <w:tcW w:w="6232" w:type="dxa"/>
            <w:gridSpan w:val="2"/>
          </w:tcPr>
          <w:p w14:paraId="03577BF8" w14:textId="77777777" w:rsidR="005607CE" w:rsidRPr="00057FFD" w:rsidRDefault="005607CE" w:rsidP="005607C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Ability to remain politically neutral</w:t>
            </w:r>
          </w:p>
        </w:tc>
        <w:tc>
          <w:tcPr>
            <w:tcW w:w="1276" w:type="dxa"/>
          </w:tcPr>
          <w:p w14:paraId="4E3B99E8" w14:textId="77777777" w:rsidR="005607CE" w:rsidRPr="00057FFD" w:rsidRDefault="005607CE" w:rsidP="0061475B">
            <w:p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508" w:type="dxa"/>
          </w:tcPr>
          <w:p w14:paraId="5F8C37B0" w14:textId="77777777" w:rsidR="005607CE" w:rsidRPr="00057FFD" w:rsidRDefault="005607CE" w:rsidP="006147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07CE" w14:paraId="2621FE00" w14:textId="77777777" w:rsidTr="0061475B">
        <w:tc>
          <w:tcPr>
            <w:tcW w:w="6232" w:type="dxa"/>
            <w:gridSpan w:val="2"/>
          </w:tcPr>
          <w:p w14:paraId="628ECE8B" w14:textId="77777777" w:rsidR="005607CE" w:rsidRPr="00057FFD" w:rsidRDefault="005607CE" w:rsidP="005607C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Punctual and reliable</w:t>
            </w:r>
          </w:p>
        </w:tc>
        <w:tc>
          <w:tcPr>
            <w:tcW w:w="1276" w:type="dxa"/>
          </w:tcPr>
          <w:p w14:paraId="1B968F94" w14:textId="77777777" w:rsidR="005607CE" w:rsidRPr="00057FFD" w:rsidRDefault="005607CE" w:rsidP="006147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7A0ED583" w14:textId="77777777" w:rsidR="005607CE" w:rsidRPr="00057FFD" w:rsidRDefault="005607CE" w:rsidP="006147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07CE" w14:paraId="132EC77B" w14:textId="77777777" w:rsidTr="0061475B">
        <w:tc>
          <w:tcPr>
            <w:tcW w:w="6232" w:type="dxa"/>
            <w:gridSpan w:val="2"/>
          </w:tcPr>
          <w:p w14:paraId="0119FFC6" w14:textId="77777777" w:rsidR="005607CE" w:rsidRPr="00057FFD" w:rsidRDefault="005607CE" w:rsidP="005607C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Able to lift Polling booths / ballot boxes, etc</w:t>
            </w:r>
          </w:p>
        </w:tc>
        <w:tc>
          <w:tcPr>
            <w:tcW w:w="1276" w:type="dxa"/>
          </w:tcPr>
          <w:p w14:paraId="5D760421" w14:textId="77777777" w:rsidR="005607CE" w:rsidRPr="00057FFD" w:rsidRDefault="005607CE" w:rsidP="006147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13893E7C" w14:textId="77777777" w:rsidR="005607CE" w:rsidRPr="00057FFD" w:rsidRDefault="005607CE" w:rsidP="0061475B">
            <w:p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</w:tbl>
    <w:p w14:paraId="04A78883" w14:textId="77777777" w:rsidR="005607CE" w:rsidRDefault="005607CE" w:rsidP="005607CE"/>
    <w:p w14:paraId="2A2CC05D" w14:textId="77777777" w:rsidR="005607CE" w:rsidRDefault="005607CE" w:rsidP="005607C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93552">
        <w:rPr>
          <w:rFonts w:ascii="Arial" w:hAnsi="Arial" w:cs="Arial"/>
          <w:b/>
          <w:bCs/>
          <w:sz w:val="24"/>
          <w:szCs w:val="24"/>
          <w:u w:val="single"/>
        </w:rPr>
        <w:t>General</w:t>
      </w:r>
    </w:p>
    <w:p w14:paraId="11DC8129" w14:textId="77777777" w:rsidR="005607CE" w:rsidRPr="003F1D04" w:rsidRDefault="005607CE" w:rsidP="005607CE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4"/>
          <w:szCs w:val="24"/>
        </w:rPr>
      </w:pPr>
      <w:r w:rsidRPr="003F1D04">
        <w:rPr>
          <w:rFonts w:ascii="Arial" w:hAnsi="Arial" w:cs="Arial"/>
          <w:color w:val="000000"/>
          <w:sz w:val="24"/>
          <w:szCs w:val="24"/>
        </w:rPr>
        <w:t>You will be working a 17-hour day, so you must provide your own refreshments and take appropriate breaks throughout the day to avoid tiredness.</w:t>
      </w:r>
    </w:p>
    <w:p w14:paraId="5353BF69" w14:textId="77777777" w:rsidR="005607CE" w:rsidRPr="003F1D04" w:rsidRDefault="005607CE" w:rsidP="005607CE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4"/>
          <w:szCs w:val="24"/>
        </w:rPr>
      </w:pPr>
      <w:r w:rsidRPr="003F1D04">
        <w:rPr>
          <w:rFonts w:ascii="Arial" w:hAnsi="Arial" w:cs="Arial"/>
          <w:color w:val="000000"/>
          <w:sz w:val="24"/>
          <w:szCs w:val="24"/>
        </w:rPr>
        <w:t>Polling station staff are not permitted to leave the premises during the day (other than in an absolute emergency).</w:t>
      </w:r>
    </w:p>
    <w:p w14:paraId="4EE2FDDA" w14:textId="77777777" w:rsidR="005607CE" w:rsidRPr="003F1D04" w:rsidRDefault="005607CE" w:rsidP="005607CE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4"/>
          <w:szCs w:val="24"/>
        </w:rPr>
      </w:pPr>
      <w:r w:rsidRPr="003F1D04">
        <w:rPr>
          <w:rFonts w:ascii="Arial" w:hAnsi="Arial" w:cs="Arial"/>
          <w:color w:val="000000"/>
          <w:sz w:val="24"/>
          <w:szCs w:val="24"/>
        </w:rPr>
        <w:t>The Returning Officer is not permitted to employ anyone who is/or has carried out duties on behalf of any political party or candidate at the election.</w:t>
      </w:r>
    </w:p>
    <w:p w14:paraId="753184CF" w14:textId="77777777" w:rsidR="005607CE" w:rsidRPr="003F1D04" w:rsidRDefault="005607CE" w:rsidP="005607CE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4"/>
          <w:szCs w:val="24"/>
        </w:rPr>
      </w:pPr>
      <w:r w:rsidRPr="003F1D04">
        <w:rPr>
          <w:rFonts w:ascii="Arial" w:hAnsi="Arial" w:cs="Arial"/>
          <w:sz w:val="24"/>
          <w:szCs w:val="24"/>
        </w:rPr>
        <w:t>All staff will be required to read and agree to the terms of the Statement of Secrecy.</w:t>
      </w:r>
    </w:p>
    <w:p w14:paraId="07C0F9A1" w14:textId="77777777" w:rsidR="005607CE" w:rsidRPr="003F1D04" w:rsidRDefault="005607CE" w:rsidP="005607CE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4"/>
          <w:szCs w:val="24"/>
        </w:rPr>
      </w:pPr>
      <w:r w:rsidRPr="003F1D04">
        <w:rPr>
          <w:rFonts w:ascii="Arial" w:hAnsi="Arial" w:cs="Arial"/>
          <w:sz w:val="24"/>
          <w:szCs w:val="24"/>
        </w:rPr>
        <w:t>All staff will be paid direct into their designated bank account on the 15</w:t>
      </w:r>
      <w:r w:rsidRPr="003F1D04">
        <w:rPr>
          <w:rFonts w:ascii="Arial" w:hAnsi="Arial" w:cs="Arial"/>
          <w:sz w:val="24"/>
          <w:szCs w:val="24"/>
          <w:vertAlign w:val="superscript"/>
        </w:rPr>
        <w:t>th</w:t>
      </w:r>
      <w:r w:rsidRPr="003F1D04">
        <w:rPr>
          <w:rFonts w:ascii="Arial" w:hAnsi="Arial" w:cs="Arial"/>
          <w:sz w:val="24"/>
          <w:szCs w:val="24"/>
        </w:rPr>
        <w:t xml:space="preserve"> of the month following the date of the election.  Full details will be included in the Job Appointment. </w:t>
      </w:r>
    </w:p>
    <w:p w14:paraId="113555DB" w14:textId="77777777" w:rsidR="005607CE" w:rsidRPr="00693552" w:rsidRDefault="005607CE" w:rsidP="005607C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62B6729" w14:textId="77777777" w:rsidR="005607CE" w:rsidRDefault="005607CE" w:rsidP="005607CE"/>
    <w:p w14:paraId="7672DE63" w14:textId="77777777" w:rsidR="005F419E" w:rsidRDefault="005F419E"/>
    <w:sectPr w:rsidR="005F41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856"/>
    <w:multiLevelType w:val="hybridMultilevel"/>
    <w:tmpl w:val="A7DC1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E219D"/>
    <w:multiLevelType w:val="hybridMultilevel"/>
    <w:tmpl w:val="9DFEB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B4129"/>
    <w:multiLevelType w:val="hybridMultilevel"/>
    <w:tmpl w:val="FFFFFFFF"/>
    <w:lvl w:ilvl="0" w:tplc="60AC067E">
      <w:numFmt w:val="bullet"/>
      <w:lvlText w:val="•"/>
      <w:lvlJc w:val="left"/>
      <w:pPr>
        <w:ind w:left="108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8090005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</w:rPr>
    </w:lvl>
    <w:lvl w:ilvl="3" w:tplc="0809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809000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</w:rPr>
    </w:lvl>
    <w:lvl w:ilvl="6" w:tplc="0809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8090005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EC66E3F"/>
    <w:multiLevelType w:val="hybridMultilevel"/>
    <w:tmpl w:val="5FC45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D6D33"/>
    <w:multiLevelType w:val="hybridMultilevel"/>
    <w:tmpl w:val="01FEA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87360"/>
    <w:multiLevelType w:val="hybridMultilevel"/>
    <w:tmpl w:val="F14CB6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4774AF"/>
    <w:multiLevelType w:val="hybridMultilevel"/>
    <w:tmpl w:val="FFFFFFFF"/>
    <w:lvl w:ilvl="0" w:tplc="60AC067E">
      <w:numFmt w:val="bullet"/>
      <w:lvlText w:val="•"/>
      <w:lvlJc w:val="left"/>
      <w:pPr>
        <w:ind w:left="108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8090005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</w:rPr>
    </w:lvl>
    <w:lvl w:ilvl="3" w:tplc="0809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809000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</w:rPr>
    </w:lvl>
    <w:lvl w:ilvl="6" w:tplc="0809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8090005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46A26F1E"/>
    <w:multiLevelType w:val="hybridMultilevel"/>
    <w:tmpl w:val="53705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12693"/>
    <w:multiLevelType w:val="hybridMultilevel"/>
    <w:tmpl w:val="ED24F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82CDB"/>
    <w:multiLevelType w:val="hybridMultilevel"/>
    <w:tmpl w:val="FFFFFFFF"/>
    <w:lvl w:ilvl="0" w:tplc="60AC067E">
      <w:numFmt w:val="bullet"/>
      <w:lvlText w:val="•"/>
      <w:lvlJc w:val="left"/>
      <w:pPr>
        <w:ind w:left="108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8090005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</w:rPr>
    </w:lvl>
    <w:lvl w:ilvl="3" w:tplc="0809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809000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</w:rPr>
    </w:lvl>
    <w:lvl w:ilvl="6" w:tplc="0809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8090005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56E13D94"/>
    <w:multiLevelType w:val="hybridMultilevel"/>
    <w:tmpl w:val="45681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82675"/>
    <w:multiLevelType w:val="hybridMultilevel"/>
    <w:tmpl w:val="35624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630901"/>
    <w:multiLevelType w:val="hybridMultilevel"/>
    <w:tmpl w:val="AD644F58"/>
    <w:lvl w:ilvl="0" w:tplc="2398C4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341689">
    <w:abstractNumId w:val="12"/>
  </w:num>
  <w:num w:numId="2" w16cid:durableId="1498811186">
    <w:abstractNumId w:val="8"/>
  </w:num>
  <w:num w:numId="3" w16cid:durableId="2068064604">
    <w:abstractNumId w:val="7"/>
  </w:num>
  <w:num w:numId="4" w16cid:durableId="1445080882">
    <w:abstractNumId w:val="4"/>
  </w:num>
  <w:num w:numId="5" w16cid:durableId="1634365436">
    <w:abstractNumId w:val="10"/>
  </w:num>
  <w:num w:numId="6" w16cid:durableId="1099637888">
    <w:abstractNumId w:val="3"/>
  </w:num>
  <w:num w:numId="7" w16cid:durableId="106242544">
    <w:abstractNumId w:val="9"/>
  </w:num>
  <w:num w:numId="8" w16cid:durableId="1740056520">
    <w:abstractNumId w:val="1"/>
  </w:num>
  <w:num w:numId="9" w16cid:durableId="1286237084">
    <w:abstractNumId w:val="2"/>
  </w:num>
  <w:num w:numId="10" w16cid:durableId="1075590535">
    <w:abstractNumId w:val="6"/>
  </w:num>
  <w:num w:numId="11" w16cid:durableId="1640721917">
    <w:abstractNumId w:val="5"/>
  </w:num>
  <w:num w:numId="12" w16cid:durableId="122971410">
    <w:abstractNumId w:val="11"/>
  </w:num>
  <w:num w:numId="13" w16cid:durableId="1162816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CE"/>
    <w:rsid w:val="000F5712"/>
    <w:rsid w:val="001201A4"/>
    <w:rsid w:val="0024767C"/>
    <w:rsid w:val="00260443"/>
    <w:rsid w:val="00270683"/>
    <w:rsid w:val="002710BF"/>
    <w:rsid w:val="003F7EF0"/>
    <w:rsid w:val="00502347"/>
    <w:rsid w:val="005607CE"/>
    <w:rsid w:val="005F419E"/>
    <w:rsid w:val="007A7472"/>
    <w:rsid w:val="007C17DE"/>
    <w:rsid w:val="008642AC"/>
    <w:rsid w:val="008B4B68"/>
    <w:rsid w:val="008E7665"/>
    <w:rsid w:val="008F18D0"/>
    <w:rsid w:val="00902763"/>
    <w:rsid w:val="00940983"/>
    <w:rsid w:val="009C7A8C"/>
    <w:rsid w:val="00B34503"/>
    <w:rsid w:val="00B7315A"/>
    <w:rsid w:val="00BD4371"/>
    <w:rsid w:val="00C170E5"/>
    <w:rsid w:val="00C278FA"/>
    <w:rsid w:val="00DA0DB5"/>
    <w:rsid w:val="00DA4CAF"/>
    <w:rsid w:val="00DC5BBF"/>
    <w:rsid w:val="00DD2E28"/>
    <w:rsid w:val="00E0797B"/>
    <w:rsid w:val="00E4163E"/>
    <w:rsid w:val="00E56190"/>
    <w:rsid w:val="00F03B15"/>
    <w:rsid w:val="00F66C08"/>
    <w:rsid w:val="00FF20E7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9E38C"/>
  <w15:chartTrackingRefBased/>
  <w15:docId w15:val="{ADEFC9AF-3D5A-47FF-AEBE-0F9FABB6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0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1b60ac-6d2f-46ca-b621-1e2952c40a87" xsi:nil="true"/>
    <lcf76f155ced4ddcb4097134ff3c332f xmlns="bf96129c-89da-4e1a-8a18-f57c2b76ce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90133FE485DD40A6B2E399100D7045" ma:contentTypeVersion="13" ma:contentTypeDescription="Create a new document." ma:contentTypeScope="" ma:versionID="fead5e517e71798e5b88cd4df58b9335">
  <xsd:schema xmlns:xsd="http://www.w3.org/2001/XMLSchema" xmlns:xs="http://www.w3.org/2001/XMLSchema" xmlns:p="http://schemas.microsoft.com/office/2006/metadata/properties" xmlns:ns2="bf96129c-89da-4e1a-8a18-f57c2b76ce86" xmlns:ns3="291b60ac-6d2f-46ca-b621-1e2952c40a87" targetNamespace="http://schemas.microsoft.com/office/2006/metadata/properties" ma:root="true" ma:fieldsID="ed52a3127efb9b78e085052e9bed5054" ns2:_="" ns3:_="">
    <xsd:import namespace="bf96129c-89da-4e1a-8a18-f57c2b76ce86"/>
    <xsd:import namespace="291b60ac-6d2f-46ca-b621-1e2952c40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6129c-89da-4e1a-8a18-f57c2b76c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0d11ac-c5b9-425e-bc58-d533855d7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b60ac-6d2f-46ca-b621-1e2952c40a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892031-4857-49fe-9daf-d6e3c7ae2348}" ma:internalName="TaxCatchAll" ma:showField="CatchAllData" ma:web="291b60ac-6d2f-46ca-b621-1e2952c40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B262B-086D-4A9F-BA18-7A9DD3084E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1C5C3E-7B1A-47F8-A671-D4B4E8CEA2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EDC9BE-EF0F-405E-A0A1-49301B5C07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Finnigan</dc:creator>
  <cp:keywords/>
  <dc:description/>
  <cp:lastModifiedBy>Emma Finnigan</cp:lastModifiedBy>
  <cp:revision>34</cp:revision>
  <dcterms:created xsi:type="dcterms:W3CDTF">2022-07-20T08:09:00Z</dcterms:created>
  <dcterms:modified xsi:type="dcterms:W3CDTF">2023-02-27T12:56:00Z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0x0101006E90133FE485DD40A6B2E399100D7045</vt:lpwstr>
  </property>
</Properties>
</file>