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4320" w14:textId="7C4FBCCC" w:rsidR="00C12866" w:rsidRDefault="00584ACB" w:rsidP="00CA3E9F">
      <w:pPr>
        <w:pStyle w:val="Header"/>
        <w:rPr>
          <w:b/>
          <w:sz w:val="36"/>
          <w:szCs w:val="36"/>
        </w:rPr>
      </w:pPr>
      <w:r>
        <w:rPr>
          <w:noProof/>
          <w:sz w:val="20"/>
          <w:lang w:eastAsia="en-GB"/>
        </w:rPr>
        <w:drawing>
          <wp:inline distT="0" distB="0" distL="0" distR="0" wp14:anchorId="5CAE4527" wp14:editId="3EB336F2">
            <wp:extent cx="1898650" cy="27940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7940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n-GB"/>
        </w:rPr>
        <w:drawing>
          <wp:inline distT="0" distB="0" distL="0" distR="0" wp14:anchorId="5CAE4528" wp14:editId="20E5B472">
            <wp:extent cx="209550" cy="279400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940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4321" w14:textId="77777777" w:rsidR="00CA3E9F" w:rsidRPr="00C12866" w:rsidRDefault="00CA3E9F" w:rsidP="00CA3E9F">
      <w:pPr>
        <w:pStyle w:val="Header"/>
        <w:rPr>
          <w:b/>
          <w:sz w:val="44"/>
          <w:szCs w:val="44"/>
        </w:rPr>
      </w:pPr>
      <w:r w:rsidRPr="00C12866">
        <w:rPr>
          <w:b/>
          <w:sz w:val="44"/>
          <w:szCs w:val="44"/>
        </w:rPr>
        <w:t>Sefton Schools Forum Report</w:t>
      </w:r>
    </w:p>
    <w:p w14:paraId="5CAE4322" w14:textId="77777777" w:rsidR="0049019A" w:rsidRDefault="004901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344"/>
      </w:tblGrid>
      <w:tr w:rsidR="00C12866" w:rsidRPr="00950966" w14:paraId="5CAE4325" w14:textId="77777777">
        <w:trPr>
          <w:trHeight w:val="397"/>
        </w:trPr>
        <w:tc>
          <w:tcPr>
            <w:tcW w:w="2284" w:type="dxa"/>
            <w:vAlign w:val="center"/>
          </w:tcPr>
          <w:p w14:paraId="5CAE4323" w14:textId="77777777" w:rsidR="00C12866" w:rsidRPr="00950966" w:rsidRDefault="00C12866" w:rsidP="00C12866">
            <w:r w:rsidRPr="00950966">
              <w:t>Date of Meeting:</w:t>
            </w:r>
          </w:p>
        </w:tc>
        <w:tc>
          <w:tcPr>
            <w:tcW w:w="7571" w:type="dxa"/>
            <w:vAlign w:val="center"/>
          </w:tcPr>
          <w:p w14:paraId="5CAE4324" w14:textId="52AA7783" w:rsidR="00C12866" w:rsidRPr="00950966" w:rsidRDefault="0028275E" w:rsidP="000473AE">
            <w:r>
              <w:t>15</w:t>
            </w:r>
            <w:r w:rsidR="00C40628">
              <w:t xml:space="preserve"> </w:t>
            </w:r>
            <w:r>
              <w:t>January</w:t>
            </w:r>
            <w:r w:rsidR="00EA1969">
              <w:t xml:space="preserve"> 20</w:t>
            </w:r>
            <w:r w:rsidR="00D4013D">
              <w:t>2</w:t>
            </w:r>
            <w:r>
              <w:t>4</w:t>
            </w:r>
          </w:p>
        </w:tc>
      </w:tr>
      <w:tr w:rsidR="00C12866" w:rsidRPr="00950966" w14:paraId="5CAE4328" w14:textId="77777777">
        <w:trPr>
          <w:trHeight w:val="397"/>
        </w:trPr>
        <w:tc>
          <w:tcPr>
            <w:tcW w:w="2284" w:type="dxa"/>
            <w:vAlign w:val="center"/>
          </w:tcPr>
          <w:p w14:paraId="5CAE4326" w14:textId="77777777" w:rsidR="00C12866" w:rsidRPr="00950966" w:rsidRDefault="00C12866" w:rsidP="00C12866">
            <w:pPr>
              <w:rPr>
                <w:b/>
              </w:rPr>
            </w:pPr>
            <w:r w:rsidRPr="00950966">
              <w:rPr>
                <w:b/>
              </w:rPr>
              <w:t>Title of Report:</w:t>
            </w:r>
          </w:p>
        </w:tc>
        <w:tc>
          <w:tcPr>
            <w:tcW w:w="7571" w:type="dxa"/>
            <w:vAlign w:val="center"/>
          </w:tcPr>
          <w:p w14:paraId="5CAE4327" w14:textId="115C8861" w:rsidR="00C12866" w:rsidRPr="00950966" w:rsidRDefault="00C40628" w:rsidP="000473AE">
            <w:pPr>
              <w:rPr>
                <w:b/>
              </w:rPr>
            </w:pPr>
            <w:r>
              <w:rPr>
                <w:b/>
              </w:rPr>
              <w:t>Wraparound Childcare Exp</w:t>
            </w:r>
            <w:r w:rsidR="001C522D">
              <w:rPr>
                <w:b/>
              </w:rPr>
              <w:t>a</w:t>
            </w:r>
            <w:r>
              <w:rPr>
                <w:b/>
              </w:rPr>
              <w:t>nsion 202</w:t>
            </w:r>
            <w:r w:rsidR="001C522D">
              <w:rPr>
                <w:b/>
              </w:rPr>
              <w:t>3/24 – 2025/26</w:t>
            </w:r>
          </w:p>
        </w:tc>
      </w:tr>
      <w:tr w:rsidR="00C12866" w:rsidRPr="00950966" w14:paraId="5CAE432B" w14:textId="77777777">
        <w:trPr>
          <w:trHeight w:val="397"/>
        </w:trPr>
        <w:tc>
          <w:tcPr>
            <w:tcW w:w="2284" w:type="dxa"/>
            <w:vAlign w:val="center"/>
          </w:tcPr>
          <w:p w14:paraId="5CAE4329" w14:textId="77777777" w:rsidR="00C12866" w:rsidRPr="00950966" w:rsidRDefault="00C12866" w:rsidP="00C12866">
            <w:r w:rsidRPr="00950966">
              <w:t>Presenting Officer:</w:t>
            </w:r>
          </w:p>
        </w:tc>
        <w:tc>
          <w:tcPr>
            <w:tcW w:w="7571" w:type="dxa"/>
            <w:vAlign w:val="center"/>
          </w:tcPr>
          <w:p w14:paraId="5CAE432A" w14:textId="1784A53D" w:rsidR="00317D43" w:rsidRPr="00950966" w:rsidRDefault="00917150" w:rsidP="00EC6E8B">
            <w:r>
              <w:t>Kevin McBlain</w:t>
            </w:r>
            <w:r w:rsidR="00E5795D">
              <w:t xml:space="preserve"> </w:t>
            </w:r>
          </w:p>
        </w:tc>
      </w:tr>
      <w:tr w:rsidR="00C12866" w:rsidRPr="00950966" w14:paraId="5CAE432E" w14:textId="77777777">
        <w:trPr>
          <w:trHeight w:val="397"/>
        </w:trPr>
        <w:tc>
          <w:tcPr>
            <w:tcW w:w="2284" w:type="dxa"/>
            <w:vAlign w:val="center"/>
          </w:tcPr>
          <w:p w14:paraId="5CAE432C" w14:textId="77777777" w:rsidR="00C12866" w:rsidRPr="00950966" w:rsidRDefault="00C12866" w:rsidP="00C12866">
            <w:r w:rsidRPr="00950966">
              <w:t>Reason for Submission to Forum</w:t>
            </w:r>
            <w:r w:rsidR="000435FC" w:rsidRPr="00950966">
              <w:t>:</w:t>
            </w:r>
          </w:p>
        </w:tc>
        <w:tc>
          <w:tcPr>
            <w:tcW w:w="7571" w:type="dxa"/>
            <w:vAlign w:val="center"/>
          </w:tcPr>
          <w:p w14:paraId="5CAE432D" w14:textId="4EFB0949" w:rsidR="00C12866" w:rsidRPr="00267DC3" w:rsidRDefault="00C35EB5" w:rsidP="00267DC3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267DC3">
              <w:rPr>
                <w:rFonts w:cs="Arial"/>
                <w:bCs/>
                <w:szCs w:val="24"/>
              </w:rPr>
              <w:t xml:space="preserve">ITEM FOR </w:t>
            </w:r>
            <w:r w:rsidR="00267DC3">
              <w:rPr>
                <w:rFonts w:cs="Arial"/>
                <w:bCs/>
                <w:szCs w:val="24"/>
              </w:rPr>
              <w:t>INFORMATION</w:t>
            </w:r>
          </w:p>
        </w:tc>
      </w:tr>
      <w:tr w:rsidR="00C12866" w:rsidRPr="00950966" w14:paraId="5CAE4333" w14:textId="77777777">
        <w:trPr>
          <w:trHeight w:val="397"/>
        </w:trPr>
        <w:tc>
          <w:tcPr>
            <w:tcW w:w="2284" w:type="dxa"/>
          </w:tcPr>
          <w:p w14:paraId="5CAE432F" w14:textId="77777777" w:rsidR="00317D43" w:rsidRPr="00950966" w:rsidRDefault="00317D43" w:rsidP="00317D43"/>
          <w:p w14:paraId="5CAE4330" w14:textId="77777777" w:rsidR="00C12866" w:rsidRPr="00950966" w:rsidRDefault="00C12866" w:rsidP="00317D43">
            <w:r w:rsidRPr="00950966">
              <w:t>Executive Summary</w:t>
            </w:r>
            <w:r w:rsidR="000435FC" w:rsidRPr="00950966">
              <w:t>:</w:t>
            </w:r>
          </w:p>
          <w:p w14:paraId="5CAE4331" w14:textId="77777777" w:rsidR="00FB18E5" w:rsidRPr="00950966" w:rsidRDefault="00FB18E5" w:rsidP="00317D43"/>
        </w:tc>
        <w:tc>
          <w:tcPr>
            <w:tcW w:w="7571" w:type="dxa"/>
            <w:vAlign w:val="center"/>
          </w:tcPr>
          <w:p w14:paraId="5CAE4332" w14:textId="78A96BB5" w:rsidR="00E0211D" w:rsidRPr="00950966" w:rsidRDefault="00EA1969" w:rsidP="000473AE">
            <w:r>
              <w:t>To provide members with</w:t>
            </w:r>
            <w:r w:rsidR="007523AC">
              <w:t xml:space="preserve"> </w:t>
            </w:r>
            <w:r w:rsidR="001C522D">
              <w:t xml:space="preserve">details of the DfE’s announced funding and </w:t>
            </w:r>
            <w:r w:rsidR="00EC7D89">
              <w:t>guidance on expanding wraparound childcare over the next two years</w:t>
            </w:r>
            <w:r w:rsidR="00173D58">
              <w:t>.</w:t>
            </w:r>
          </w:p>
        </w:tc>
      </w:tr>
      <w:tr w:rsidR="00C12866" w:rsidRPr="00950966" w14:paraId="5CAE4338" w14:textId="77777777">
        <w:trPr>
          <w:trHeight w:val="397"/>
        </w:trPr>
        <w:tc>
          <w:tcPr>
            <w:tcW w:w="2284" w:type="dxa"/>
          </w:tcPr>
          <w:p w14:paraId="5CAE4334" w14:textId="77777777" w:rsidR="00317D43" w:rsidRPr="00950966" w:rsidRDefault="00317D43" w:rsidP="00317D43"/>
          <w:p w14:paraId="5CAE4335" w14:textId="77777777" w:rsidR="00C12866" w:rsidRPr="00950966" w:rsidRDefault="00C12866" w:rsidP="00317D43">
            <w:r w:rsidRPr="00950966">
              <w:t>Budget/Risk Implications</w:t>
            </w:r>
            <w:r w:rsidR="000435FC" w:rsidRPr="00950966">
              <w:t>:</w:t>
            </w:r>
          </w:p>
          <w:p w14:paraId="5CAE4336" w14:textId="77777777" w:rsidR="00FB18E5" w:rsidRPr="00950966" w:rsidRDefault="00FB18E5" w:rsidP="00317D43"/>
        </w:tc>
        <w:tc>
          <w:tcPr>
            <w:tcW w:w="7571" w:type="dxa"/>
            <w:vAlign w:val="center"/>
          </w:tcPr>
          <w:p w14:paraId="5CAE4337" w14:textId="0B9751E6" w:rsidR="00C12866" w:rsidRPr="00950966" w:rsidRDefault="00447607" w:rsidP="00C12866">
            <w:r>
              <w:t>None identified.</w:t>
            </w:r>
          </w:p>
        </w:tc>
      </w:tr>
      <w:tr w:rsidR="00C12866" w:rsidRPr="00950966" w14:paraId="5CAE433D" w14:textId="77777777">
        <w:trPr>
          <w:trHeight w:val="397"/>
        </w:trPr>
        <w:tc>
          <w:tcPr>
            <w:tcW w:w="2284" w:type="dxa"/>
          </w:tcPr>
          <w:p w14:paraId="5CAE4339" w14:textId="77777777" w:rsidR="00317D43" w:rsidRPr="00950966" w:rsidRDefault="00317D43" w:rsidP="00317D43"/>
          <w:p w14:paraId="5CAE433A" w14:textId="77777777" w:rsidR="00C12866" w:rsidRPr="00950966" w:rsidRDefault="00C12866" w:rsidP="00317D43">
            <w:r w:rsidRPr="00950966">
              <w:t>Recommendations:</w:t>
            </w:r>
          </w:p>
          <w:p w14:paraId="5CAE433B" w14:textId="77777777" w:rsidR="00FB18E5" w:rsidRPr="00950966" w:rsidRDefault="00FB18E5" w:rsidP="00317D43"/>
        </w:tc>
        <w:tc>
          <w:tcPr>
            <w:tcW w:w="7571" w:type="dxa"/>
            <w:vAlign w:val="center"/>
          </w:tcPr>
          <w:p w14:paraId="61F4BA54" w14:textId="10AF9880" w:rsidR="003F5C49" w:rsidRDefault="003F5C49" w:rsidP="003F5C49">
            <w:r>
              <w:t xml:space="preserve">That </w:t>
            </w:r>
            <w:r w:rsidRPr="00950966">
              <w:t xml:space="preserve">Forum is asked </w:t>
            </w:r>
            <w:r>
              <w:t>to:</w:t>
            </w:r>
          </w:p>
          <w:p w14:paraId="5DE0D09B" w14:textId="5383E8D5" w:rsidR="00F0773F" w:rsidRDefault="00447607" w:rsidP="00447607">
            <w:pPr>
              <w:jc w:val="both"/>
            </w:pPr>
            <w:r>
              <w:t xml:space="preserve">Note the </w:t>
            </w:r>
            <w:r w:rsidR="009B2564">
              <w:t xml:space="preserve">DfE’s guidance to Local Authorities for the expansion of wraparound childcare for children agreed </w:t>
            </w:r>
            <w:r w:rsidR="00997D9D">
              <w:t>4</w:t>
            </w:r>
            <w:r w:rsidR="002A6F99">
              <w:t xml:space="preserve"> years old </w:t>
            </w:r>
            <w:r w:rsidR="009B2564">
              <w:t>and above</w:t>
            </w:r>
            <w:r w:rsidR="00747380">
              <w:t xml:space="preserve"> in Primary </w:t>
            </w:r>
            <w:r w:rsidR="002A6F99">
              <w:t xml:space="preserve">reception </w:t>
            </w:r>
            <w:r w:rsidR="00747380">
              <w:t>and/or PVI settings</w:t>
            </w:r>
            <w:r w:rsidR="00CE4EF2">
              <w:t xml:space="preserve"> and including childminders.</w:t>
            </w:r>
          </w:p>
          <w:p w14:paraId="5CAE433C" w14:textId="74E5704F" w:rsidR="00CE4EF2" w:rsidRPr="00950966" w:rsidRDefault="00CE4EF2" w:rsidP="00447607">
            <w:pPr>
              <w:jc w:val="both"/>
            </w:pPr>
          </w:p>
        </w:tc>
      </w:tr>
      <w:tr w:rsidR="00C12866" w:rsidRPr="00950966" w14:paraId="5CAE4341" w14:textId="77777777">
        <w:trPr>
          <w:trHeight w:val="397"/>
        </w:trPr>
        <w:tc>
          <w:tcPr>
            <w:tcW w:w="2284" w:type="dxa"/>
            <w:vAlign w:val="center"/>
          </w:tcPr>
          <w:p w14:paraId="5CAE433F" w14:textId="3FF8E548" w:rsidR="000435FC" w:rsidRPr="00950966" w:rsidRDefault="000435FC" w:rsidP="00C12866">
            <w:pPr>
              <w:rPr>
                <w:sz w:val="16"/>
                <w:szCs w:val="16"/>
              </w:rPr>
            </w:pPr>
          </w:p>
        </w:tc>
        <w:tc>
          <w:tcPr>
            <w:tcW w:w="7571" w:type="dxa"/>
            <w:vAlign w:val="center"/>
          </w:tcPr>
          <w:p w14:paraId="5CAE4340" w14:textId="78F99490" w:rsidR="00E80821" w:rsidRPr="007523AC" w:rsidRDefault="00E80821" w:rsidP="0004659B"/>
        </w:tc>
      </w:tr>
      <w:tr w:rsidR="00C12866" w:rsidRPr="00950966" w14:paraId="5CAE4347" w14:textId="77777777">
        <w:trPr>
          <w:trHeight w:val="397"/>
        </w:trPr>
        <w:tc>
          <w:tcPr>
            <w:tcW w:w="2284" w:type="dxa"/>
            <w:vAlign w:val="center"/>
          </w:tcPr>
          <w:p w14:paraId="5CAE4342" w14:textId="77777777" w:rsidR="000435FC" w:rsidRPr="00950966" w:rsidRDefault="000435FC" w:rsidP="00C12866">
            <w:r w:rsidRPr="00950966">
              <w:t xml:space="preserve">Background Papers </w:t>
            </w:r>
          </w:p>
          <w:p w14:paraId="5CAE4343" w14:textId="77777777" w:rsidR="00C12866" w:rsidRPr="00950966" w:rsidRDefault="000435FC" w:rsidP="00C12866">
            <w:r w:rsidRPr="00950966">
              <w:rPr>
                <w:sz w:val="16"/>
                <w:szCs w:val="16"/>
              </w:rPr>
              <w:t>(available on request)</w:t>
            </w:r>
          </w:p>
        </w:tc>
        <w:tc>
          <w:tcPr>
            <w:tcW w:w="7571" w:type="dxa"/>
            <w:vAlign w:val="center"/>
          </w:tcPr>
          <w:p w14:paraId="5CAE4346" w14:textId="07A67CD2" w:rsidR="00701D7E" w:rsidRPr="00950966" w:rsidRDefault="00CE4EF2" w:rsidP="0023150D">
            <w:r>
              <w:t>DfE’s guidance</w:t>
            </w:r>
            <w:r w:rsidR="004F6EF5">
              <w:t xml:space="preserve"> on expanding wraparound childcare.</w:t>
            </w:r>
          </w:p>
        </w:tc>
      </w:tr>
      <w:tr w:rsidR="000435FC" w:rsidRPr="00950966" w14:paraId="5CAE434C" w14:textId="77777777">
        <w:trPr>
          <w:trHeight w:val="397"/>
        </w:trPr>
        <w:tc>
          <w:tcPr>
            <w:tcW w:w="2284" w:type="dxa"/>
            <w:vAlign w:val="center"/>
          </w:tcPr>
          <w:p w14:paraId="5CAE4348" w14:textId="77777777" w:rsidR="000435FC" w:rsidRPr="00950966" w:rsidRDefault="000435FC" w:rsidP="00C12866">
            <w:r w:rsidRPr="00950966">
              <w:t>Report Originator and Contact Details</w:t>
            </w:r>
          </w:p>
        </w:tc>
        <w:tc>
          <w:tcPr>
            <w:tcW w:w="7571" w:type="dxa"/>
            <w:vAlign w:val="center"/>
          </w:tcPr>
          <w:p w14:paraId="5CAE4349" w14:textId="356F36E9" w:rsidR="000435FC" w:rsidRPr="00950966" w:rsidRDefault="000435FC" w:rsidP="00C12866">
            <w:r w:rsidRPr="00950966">
              <w:t>Name:</w:t>
            </w:r>
            <w:r w:rsidR="00D4013D">
              <w:t xml:space="preserve"> </w:t>
            </w:r>
            <w:r w:rsidR="0004659B">
              <w:t>Kevin McBlain</w:t>
            </w:r>
          </w:p>
          <w:p w14:paraId="5CAE434A" w14:textId="435CAC59" w:rsidR="000435FC" w:rsidRPr="00950966" w:rsidRDefault="000435FC" w:rsidP="00C12866">
            <w:r w:rsidRPr="00950966">
              <w:t>Tele:</w:t>
            </w:r>
            <w:r w:rsidR="0004659B">
              <w:t xml:space="preserve"> 0151934</w:t>
            </w:r>
            <w:r w:rsidR="00D4013D">
              <w:t>3222</w:t>
            </w:r>
          </w:p>
          <w:p w14:paraId="5CAE434B" w14:textId="77777777" w:rsidR="000435FC" w:rsidRPr="00950966" w:rsidRDefault="000435FC" w:rsidP="00C12866">
            <w:r w:rsidRPr="00950966">
              <w:t>E-mail:</w:t>
            </w:r>
            <w:r w:rsidR="0004659B">
              <w:t xml:space="preserve"> Kevin.mcblain@sefton.gov.uk</w:t>
            </w:r>
          </w:p>
        </w:tc>
      </w:tr>
    </w:tbl>
    <w:p w14:paraId="5CAE434E" w14:textId="77777777" w:rsidR="000435FC" w:rsidRDefault="000435FC">
      <w:pPr>
        <w:rPr>
          <w:rFonts w:cs="Arial"/>
          <w:sz w:val="20"/>
          <w:szCs w:val="20"/>
        </w:rPr>
      </w:pPr>
    </w:p>
    <w:p w14:paraId="5CAE434F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CAE4350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SCHOOLS’ FORUM POWERS &amp; RESPONSIBILITIES</w:t>
      </w:r>
    </w:p>
    <w:p w14:paraId="5CAE4351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CAE4352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1</w:t>
      </w:r>
      <w:r w:rsidRPr="000435FC">
        <w:rPr>
          <w:rFonts w:cs="Arial"/>
          <w:bCs/>
          <w:sz w:val="20"/>
          <w:szCs w:val="20"/>
        </w:rPr>
        <w:tab/>
        <w:t>ITEMS FOR APPROVAL (DfE can adjudicate where Forum does not agree LA proposal)</w:t>
      </w:r>
    </w:p>
    <w:p w14:paraId="5CAE4353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CAE4354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2</w:t>
      </w:r>
      <w:r w:rsidRPr="000435FC">
        <w:rPr>
          <w:rFonts w:cs="Arial"/>
          <w:bCs/>
          <w:sz w:val="20"/>
          <w:szCs w:val="20"/>
        </w:rPr>
        <w:tab/>
        <w:t>ITEMS FOR CONSULTATION (Forum provides a view on LA proposal but LA decides)</w:t>
      </w:r>
    </w:p>
    <w:p w14:paraId="5CAE4355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CAE4356" w14:textId="77777777" w:rsidR="000435FC" w:rsidRPr="000435FC" w:rsidRDefault="000435FC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3</w:t>
      </w:r>
      <w:r w:rsidRPr="000435FC">
        <w:rPr>
          <w:rFonts w:cs="Arial"/>
          <w:bCs/>
          <w:sz w:val="20"/>
          <w:szCs w:val="20"/>
        </w:rPr>
        <w:tab/>
        <w:t>ITEMS FOR CONSULTATION (Forum provides a view on LA proposal but DfE decides)</w:t>
      </w:r>
    </w:p>
    <w:p w14:paraId="5CAE4357" w14:textId="77777777" w:rsidR="00CA3E9F" w:rsidRPr="000435FC" w:rsidRDefault="00CA3E9F" w:rsidP="0004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CAE435A" w14:textId="0FEF9592" w:rsidR="00CA3E9F" w:rsidRPr="000435FC" w:rsidRDefault="000435FC" w:rsidP="0077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20"/>
          <w:szCs w:val="20"/>
        </w:rPr>
      </w:pPr>
      <w:r w:rsidRPr="000435FC">
        <w:rPr>
          <w:rFonts w:cs="Arial"/>
          <w:bCs/>
          <w:sz w:val="20"/>
          <w:szCs w:val="20"/>
        </w:rPr>
        <w:t>4</w:t>
      </w:r>
      <w:r w:rsidRPr="000435FC">
        <w:rPr>
          <w:rFonts w:cs="Arial"/>
          <w:bCs/>
          <w:sz w:val="20"/>
          <w:szCs w:val="20"/>
        </w:rPr>
        <w:tab/>
        <w:t>ITEMS FOR INFORMATION (No formal view of the Forum is sought)</w:t>
      </w:r>
    </w:p>
    <w:p w14:paraId="5CAE435B" w14:textId="493C56E8" w:rsidR="00ED3829" w:rsidRDefault="00ED3829" w:rsidP="00F10C1A">
      <w:pPr>
        <w:rPr>
          <w:rFonts w:cs="Arial"/>
          <w:szCs w:val="24"/>
        </w:rPr>
      </w:pPr>
    </w:p>
    <w:p w14:paraId="2ADEEC3B" w14:textId="77777777" w:rsidR="00773ECD" w:rsidRDefault="00773ECD" w:rsidP="00F10C1A">
      <w:pPr>
        <w:rPr>
          <w:rFonts w:cs="Arial"/>
          <w:szCs w:val="24"/>
        </w:rPr>
      </w:pPr>
    </w:p>
    <w:p w14:paraId="23ED3AA0" w14:textId="77777777" w:rsidR="002A0626" w:rsidRPr="007E5BE9" w:rsidRDefault="002A0626" w:rsidP="00F10C1A">
      <w:pPr>
        <w:rPr>
          <w:rFonts w:cs="Arial"/>
          <w:szCs w:val="24"/>
        </w:rPr>
      </w:pPr>
    </w:p>
    <w:tbl>
      <w:tblPr>
        <w:tblW w:w="95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8938"/>
      </w:tblGrid>
      <w:tr w:rsidR="00ED3829" w:rsidRPr="00950966" w14:paraId="5CAE435F" w14:textId="77777777" w:rsidTr="00997D9D">
        <w:trPr>
          <w:trHeight w:val="137"/>
        </w:trPr>
        <w:tc>
          <w:tcPr>
            <w:tcW w:w="611" w:type="dxa"/>
          </w:tcPr>
          <w:p w14:paraId="5CAE435C" w14:textId="77777777" w:rsidR="00ED3829" w:rsidRPr="00950966" w:rsidRDefault="0004659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1.</w:t>
            </w:r>
          </w:p>
        </w:tc>
        <w:tc>
          <w:tcPr>
            <w:tcW w:w="8938" w:type="dxa"/>
          </w:tcPr>
          <w:p w14:paraId="5CAE435D" w14:textId="6943AFB7" w:rsidR="00ED3829" w:rsidRPr="00E609C9" w:rsidRDefault="00AE454C" w:rsidP="006364E6">
            <w:pPr>
              <w:jc w:val="both"/>
              <w:rPr>
                <w:rFonts w:cs="Arial"/>
                <w:b/>
                <w:szCs w:val="24"/>
              </w:rPr>
            </w:pPr>
            <w:r w:rsidRPr="00E609C9">
              <w:rPr>
                <w:rFonts w:cs="Arial"/>
                <w:b/>
                <w:szCs w:val="24"/>
              </w:rPr>
              <w:t>Background</w:t>
            </w:r>
          </w:p>
          <w:p w14:paraId="64B8EB9A" w14:textId="77777777" w:rsidR="00CC1B95" w:rsidRDefault="00CC1B95" w:rsidP="006364E6">
            <w:pPr>
              <w:jc w:val="both"/>
              <w:rPr>
                <w:rFonts w:cs="Arial"/>
                <w:b/>
                <w:szCs w:val="24"/>
                <w:u w:val="single"/>
              </w:rPr>
            </w:pPr>
          </w:p>
          <w:p w14:paraId="5CAE435E" w14:textId="77777777" w:rsidR="00A76AEF" w:rsidRPr="00950966" w:rsidRDefault="00A76AEF" w:rsidP="006364E6">
            <w:pPr>
              <w:ind w:left="-391"/>
              <w:jc w:val="both"/>
              <w:rPr>
                <w:rFonts w:cs="Arial"/>
                <w:b/>
                <w:szCs w:val="24"/>
              </w:rPr>
            </w:pPr>
          </w:p>
        </w:tc>
      </w:tr>
      <w:tr w:rsidR="00ED3829" w:rsidRPr="00950966" w14:paraId="5CAE4362" w14:textId="77777777" w:rsidTr="00997D9D">
        <w:trPr>
          <w:trHeight w:val="668"/>
        </w:trPr>
        <w:tc>
          <w:tcPr>
            <w:tcW w:w="611" w:type="dxa"/>
          </w:tcPr>
          <w:p w14:paraId="5CAE4360" w14:textId="77777777" w:rsidR="00ED3829" w:rsidRPr="00950966" w:rsidRDefault="00A76AE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</w:t>
            </w:r>
          </w:p>
        </w:tc>
        <w:tc>
          <w:tcPr>
            <w:tcW w:w="8938" w:type="dxa"/>
          </w:tcPr>
          <w:p w14:paraId="25457734" w14:textId="011A2A5C" w:rsidR="00AE33B3" w:rsidRDefault="00270ED0" w:rsidP="00CC1B9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 part of the </w:t>
            </w:r>
            <w:r w:rsidR="007E3671">
              <w:rPr>
                <w:rFonts w:cs="Arial"/>
                <w:szCs w:val="24"/>
              </w:rPr>
              <w:t>expansion of early years childcare eligibility</w:t>
            </w:r>
            <w:r w:rsidR="00A0639F">
              <w:rPr>
                <w:rFonts w:cs="Arial"/>
                <w:szCs w:val="24"/>
              </w:rPr>
              <w:t xml:space="preserve"> announced in the last budget</w:t>
            </w:r>
            <w:r w:rsidR="001F5F09">
              <w:rPr>
                <w:rFonts w:cs="Arial"/>
                <w:szCs w:val="24"/>
              </w:rPr>
              <w:t xml:space="preserve"> statement</w:t>
            </w:r>
            <w:r w:rsidR="007E3671">
              <w:rPr>
                <w:rFonts w:cs="Arial"/>
                <w:szCs w:val="24"/>
              </w:rPr>
              <w:t xml:space="preserve">, the Government </w:t>
            </w:r>
            <w:r w:rsidR="00800099">
              <w:rPr>
                <w:rFonts w:cs="Arial"/>
                <w:szCs w:val="24"/>
              </w:rPr>
              <w:t xml:space="preserve">also </w:t>
            </w:r>
            <w:r w:rsidR="00C85C7A">
              <w:rPr>
                <w:rFonts w:cs="Arial"/>
                <w:szCs w:val="24"/>
              </w:rPr>
              <w:t>said</w:t>
            </w:r>
            <w:r w:rsidR="00A0639F">
              <w:rPr>
                <w:rFonts w:cs="Arial"/>
                <w:szCs w:val="24"/>
              </w:rPr>
              <w:t xml:space="preserve"> it was </w:t>
            </w:r>
            <w:r w:rsidR="008D6947">
              <w:rPr>
                <w:rFonts w:cs="Arial"/>
                <w:szCs w:val="24"/>
              </w:rPr>
              <w:t xml:space="preserve">going to provide funding to Local Authorities towards the expansion of wraparound childcare </w:t>
            </w:r>
            <w:r w:rsidR="00C8530B">
              <w:rPr>
                <w:rFonts w:cs="Arial"/>
                <w:szCs w:val="24"/>
              </w:rPr>
              <w:t>across schools and other providers</w:t>
            </w:r>
            <w:r w:rsidR="00D32953">
              <w:rPr>
                <w:rFonts w:cs="Arial"/>
                <w:szCs w:val="24"/>
              </w:rPr>
              <w:t xml:space="preserve">. </w:t>
            </w:r>
            <w:r w:rsidR="00F334D3">
              <w:rPr>
                <w:rFonts w:cs="Arial"/>
                <w:szCs w:val="24"/>
              </w:rPr>
              <w:t>This would be</w:t>
            </w:r>
            <w:r w:rsidR="003A388B">
              <w:rPr>
                <w:rFonts w:cs="Arial"/>
                <w:szCs w:val="24"/>
              </w:rPr>
              <w:t xml:space="preserve"> to</w:t>
            </w:r>
            <w:r w:rsidR="00C8530B">
              <w:rPr>
                <w:rFonts w:cs="Arial"/>
                <w:szCs w:val="24"/>
              </w:rPr>
              <w:t xml:space="preserve"> support </w:t>
            </w:r>
            <w:r w:rsidR="003A388B">
              <w:rPr>
                <w:rFonts w:cs="Arial"/>
                <w:szCs w:val="24"/>
              </w:rPr>
              <w:t>a</w:t>
            </w:r>
            <w:r w:rsidR="001B2256">
              <w:rPr>
                <w:rFonts w:cs="Arial"/>
                <w:szCs w:val="24"/>
              </w:rPr>
              <w:t xml:space="preserve"> </w:t>
            </w:r>
            <w:r w:rsidR="00C8530B">
              <w:rPr>
                <w:rFonts w:cs="Arial"/>
                <w:szCs w:val="24"/>
              </w:rPr>
              <w:t xml:space="preserve">possible growth </w:t>
            </w:r>
            <w:r w:rsidR="001B2256">
              <w:rPr>
                <w:rFonts w:cs="Arial"/>
                <w:szCs w:val="24"/>
              </w:rPr>
              <w:t>in demand</w:t>
            </w:r>
            <w:r w:rsidR="003A388B">
              <w:rPr>
                <w:rFonts w:cs="Arial"/>
                <w:szCs w:val="24"/>
              </w:rPr>
              <w:t xml:space="preserve"> for breakfast and after</w:t>
            </w:r>
            <w:r w:rsidR="00CE3C1B">
              <w:rPr>
                <w:rFonts w:cs="Arial"/>
                <w:szCs w:val="24"/>
              </w:rPr>
              <w:t>-</w:t>
            </w:r>
            <w:r w:rsidR="003A388B">
              <w:rPr>
                <w:rFonts w:cs="Arial"/>
                <w:szCs w:val="24"/>
              </w:rPr>
              <w:t>school provision</w:t>
            </w:r>
            <w:r w:rsidR="001B2256">
              <w:rPr>
                <w:rFonts w:cs="Arial"/>
                <w:szCs w:val="24"/>
              </w:rPr>
              <w:t>, arising from an</w:t>
            </w:r>
            <w:r w:rsidR="00CE3C1B">
              <w:rPr>
                <w:rFonts w:cs="Arial"/>
                <w:szCs w:val="24"/>
              </w:rPr>
              <w:t xml:space="preserve"> anticipated</w:t>
            </w:r>
            <w:r w:rsidR="001B2256">
              <w:rPr>
                <w:rFonts w:cs="Arial"/>
                <w:szCs w:val="24"/>
              </w:rPr>
              <w:t xml:space="preserve"> increase in the number of parents going into paid employment</w:t>
            </w:r>
            <w:r w:rsidR="00DA2ECE">
              <w:rPr>
                <w:rFonts w:cs="Arial"/>
                <w:szCs w:val="24"/>
              </w:rPr>
              <w:t>,</w:t>
            </w:r>
            <w:r w:rsidR="001B2256">
              <w:rPr>
                <w:rFonts w:cs="Arial"/>
                <w:szCs w:val="24"/>
              </w:rPr>
              <w:t xml:space="preserve"> </w:t>
            </w:r>
            <w:proofErr w:type="gramStart"/>
            <w:r w:rsidR="00075311">
              <w:rPr>
                <w:rFonts w:cs="Arial"/>
                <w:szCs w:val="24"/>
              </w:rPr>
              <w:t>as a result of</w:t>
            </w:r>
            <w:proofErr w:type="gramEnd"/>
            <w:r w:rsidR="00075311">
              <w:rPr>
                <w:rFonts w:cs="Arial"/>
                <w:szCs w:val="24"/>
              </w:rPr>
              <w:t xml:space="preserve"> the </w:t>
            </w:r>
            <w:r w:rsidR="00184390">
              <w:rPr>
                <w:rFonts w:cs="Arial"/>
                <w:szCs w:val="24"/>
              </w:rPr>
              <w:t xml:space="preserve">changes </w:t>
            </w:r>
            <w:r w:rsidR="00075311">
              <w:rPr>
                <w:rFonts w:cs="Arial"/>
                <w:szCs w:val="24"/>
              </w:rPr>
              <w:t xml:space="preserve">being made </w:t>
            </w:r>
            <w:r w:rsidR="00184390">
              <w:rPr>
                <w:rFonts w:cs="Arial"/>
                <w:szCs w:val="24"/>
              </w:rPr>
              <w:t xml:space="preserve">to early years </w:t>
            </w:r>
            <w:r w:rsidR="00075311">
              <w:rPr>
                <w:rFonts w:cs="Arial"/>
                <w:szCs w:val="24"/>
              </w:rPr>
              <w:t xml:space="preserve">eligibility </w:t>
            </w:r>
            <w:r w:rsidR="00DA2ECE">
              <w:rPr>
                <w:rFonts w:cs="Arial"/>
                <w:szCs w:val="24"/>
              </w:rPr>
              <w:t xml:space="preserve">for free </w:t>
            </w:r>
            <w:r w:rsidR="00362510">
              <w:rPr>
                <w:rFonts w:cs="Arial"/>
                <w:szCs w:val="24"/>
              </w:rPr>
              <w:t xml:space="preserve">nursery </w:t>
            </w:r>
            <w:r w:rsidR="00DA2ECE">
              <w:rPr>
                <w:rFonts w:cs="Arial"/>
                <w:szCs w:val="24"/>
              </w:rPr>
              <w:t>hours</w:t>
            </w:r>
            <w:r w:rsidR="00362510">
              <w:rPr>
                <w:rFonts w:cs="Arial"/>
                <w:szCs w:val="24"/>
              </w:rPr>
              <w:t xml:space="preserve"> </w:t>
            </w:r>
            <w:r w:rsidR="00184390">
              <w:rPr>
                <w:rFonts w:cs="Arial"/>
                <w:szCs w:val="24"/>
              </w:rPr>
              <w:t>from April 2024</w:t>
            </w:r>
            <w:r w:rsidR="00362510">
              <w:rPr>
                <w:rFonts w:cs="Arial"/>
                <w:szCs w:val="24"/>
              </w:rPr>
              <w:t>.</w:t>
            </w:r>
            <w:r w:rsidR="00184390">
              <w:rPr>
                <w:rFonts w:cs="Arial"/>
                <w:szCs w:val="24"/>
              </w:rPr>
              <w:t xml:space="preserve"> </w:t>
            </w:r>
            <w:r w:rsidR="00CA3B2E">
              <w:rPr>
                <w:rFonts w:cs="Arial"/>
                <w:szCs w:val="24"/>
              </w:rPr>
              <w:t>This</w:t>
            </w:r>
            <w:r w:rsidR="00C94244">
              <w:rPr>
                <w:rFonts w:cs="Arial"/>
                <w:szCs w:val="24"/>
              </w:rPr>
              <w:t xml:space="preserve"> </w:t>
            </w:r>
            <w:r w:rsidR="00362510">
              <w:rPr>
                <w:rFonts w:cs="Arial"/>
                <w:szCs w:val="24"/>
              </w:rPr>
              <w:t>expansion of wraparound</w:t>
            </w:r>
            <w:r w:rsidR="00BB4BB4">
              <w:rPr>
                <w:rFonts w:cs="Arial"/>
                <w:szCs w:val="24"/>
              </w:rPr>
              <w:t xml:space="preserve"> </w:t>
            </w:r>
            <w:r w:rsidR="00CA3B2E">
              <w:rPr>
                <w:rFonts w:cs="Arial"/>
                <w:szCs w:val="24"/>
              </w:rPr>
              <w:t>is</w:t>
            </w:r>
            <w:r w:rsidR="00C94244">
              <w:rPr>
                <w:rFonts w:cs="Arial"/>
                <w:szCs w:val="24"/>
              </w:rPr>
              <w:t xml:space="preserve"> to be aimed </w:t>
            </w:r>
            <w:r w:rsidR="00CA3B2E">
              <w:rPr>
                <w:rFonts w:cs="Arial"/>
                <w:szCs w:val="24"/>
              </w:rPr>
              <w:t xml:space="preserve">primarily </w:t>
            </w:r>
            <w:r w:rsidR="00C94244">
              <w:rPr>
                <w:rFonts w:cs="Arial"/>
                <w:szCs w:val="24"/>
              </w:rPr>
              <w:t xml:space="preserve">at children in Primary schools aged </w:t>
            </w:r>
            <w:r w:rsidR="00CE3C1B">
              <w:rPr>
                <w:rFonts w:cs="Arial"/>
                <w:szCs w:val="24"/>
              </w:rPr>
              <w:t>4</w:t>
            </w:r>
            <w:r w:rsidR="00C94244">
              <w:rPr>
                <w:rFonts w:cs="Arial"/>
                <w:szCs w:val="24"/>
              </w:rPr>
              <w:t xml:space="preserve"> and upwards</w:t>
            </w:r>
            <w:r w:rsidR="00BD430F">
              <w:rPr>
                <w:rFonts w:cs="Arial"/>
                <w:szCs w:val="24"/>
              </w:rPr>
              <w:t>.</w:t>
            </w:r>
          </w:p>
          <w:p w14:paraId="5CAE4361" w14:textId="0E91CFF9" w:rsidR="00CC1B95" w:rsidRPr="00950966" w:rsidRDefault="00CC1B95" w:rsidP="00AE33B3">
            <w:pPr>
              <w:ind w:left="29" w:hanging="29"/>
              <w:jc w:val="both"/>
              <w:rPr>
                <w:rFonts w:cs="Arial"/>
                <w:szCs w:val="24"/>
              </w:rPr>
            </w:pPr>
          </w:p>
        </w:tc>
      </w:tr>
      <w:tr w:rsidR="006F5021" w:rsidRPr="00950966" w14:paraId="5CAE43C0" w14:textId="77777777" w:rsidTr="00997D9D">
        <w:trPr>
          <w:trHeight w:val="137"/>
        </w:trPr>
        <w:tc>
          <w:tcPr>
            <w:tcW w:w="611" w:type="dxa"/>
          </w:tcPr>
          <w:p w14:paraId="5CAE436A" w14:textId="0917EB9C" w:rsidR="00E97EBB" w:rsidRDefault="00CC1B9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</w:t>
            </w:r>
          </w:p>
          <w:p w14:paraId="14D6739B" w14:textId="77777777" w:rsidR="00E97EBB" w:rsidRPr="00E97EBB" w:rsidRDefault="00E97EBB" w:rsidP="00E97EBB">
            <w:pPr>
              <w:rPr>
                <w:rFonts w:cs="Arial"/>
                <w:szCs w:val="24"/>
              </w:rPr>
            </w:pPr>
          </w:p>
          <w:p w14:paraId="4C73293D" w14:textId="77777777" w:rsidR="00E97EBB" w:rsidRPr="00E97EBB" w:rsidRDefault="00E97EBB" w:rsidP="00E97EBB">
            <w:pPr>
              <w:rPr>
                <w:rFonts w:cs="Arial"/>
                <w:szCs w:val="24"/>
              </w:rPr>
            </w:pPr>
          </w:p>
          <w:p w14:paraId="57D326A8" w14:textId="77777777" w:rsidR="00E97EBB" w:rsidRPr="00E97EBB" w:rsidRDefault="00E97EBB" w:rsidP="00E97EBB">
            <w:pPr>
              <w:rPr>
                <w:rFonts w:cs="Arial"/>
                <w:szCs w:val="24"/>
              </w:rPr>
            </w:pPr>
          </w:p>
          <w:p w14:paraId="51E99BF4" w14:textId="77777777" w:rsidR="00E97EBB" w:rsidRPr="00E97EBB" w:rsidRDefault="00E97EBB" w:rsidP="00E97EBB">
            <w:pPr>
              <w:rPr>
                <w:rFonts w:cs="Arial"/>
                <w:szCs w:val="24"/>
              </w:rPr>
            </w:pPr>
          </w:p>
          <w:p w14:paraId="416B958B" w14:textId="660B2DE3" w:rsidR="006F5021" w:rsidRPr="00E97EBB" w:rsidRDefault="00E97EBB" w:rsidP="00E97EB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</w:t>
            </w:r>
          </w:p>
        </w:tc>
        <w:tc>
          <w:tcPr>
            <w:tcW w:w="8938" w:type="dxa"/>
          </w:tcPr>
          <w:p w14:paraId="6FD77DD3" w14:textId="1171FE11" w:rsidR="006F7633" w:rsidRDefault="00D41EC3" w:rsidP="00E97EBB">
            <w:pPr>
              <w:jc w:val="both"/>
              <w:rPr>
                <w:rFonts w:cs="Arial"/>
                <w:szCs w:val="24"/>
              </w:rPr>
            </w:pPr>
            <w:bookmarkStart w:id="0" w:name="_Hlk1984237"/>
            <w:r>
              <w:rPr>
                <w:rFonts w:cs="Arial"/>
                <w:szCs w:val="24"/>
              </w:rPr>
              <w:t>In November,</w:t>
            </w:r>
            <w:r w:rsidR="00F15D4C">
              <w:rPr>
                <w:rFonts w:cs="Arial"/>
                <w:szCs w:val="24"/>
              </w:rPr>
              <w:t xml:space="preserve"> the DfE published a series of papers with guidance </w:t>
            </w:r>
            <w:r w:rsidR="00F27FE4">
              <w:rPr>
                <w:rFonts w:cs="Arial"/>
                <w:szCs w:val="24"/>
              </w:rPr>
              <w:t>for Local Authorities</w:t>
            </w:r>
            <w:r w:rsidR="004B295C">
              <w:rPr>
                <w:rFonts w:cs="Arial"/>
                <w:szCs w:val="24"/>
              </w:rPr>
              <w:t>,</w:t>
            </w:r>
            <w:r w:rsidR="00F27FE4">
              <w:rPr>
                <w:rFonts w:cs="Arial"/>
                <w:szCs w:val="24"/>
              </w:rPr>
              <w:t xml:space="preserve"> </w:t>
            </w:r>
            <w:r w:rsidR="00F15D4C">
              <w:rPr>
                <w:rFonts w:cs="Arial"/>
                <w:szCs w:val="24"/>
              </w:rPr>
              <w:t xml:space="preserve">on </w:t>
            </w:r>
            <w:r w:rsidR="00A90451">
              <w:rPr>
                <w:rFonts w:cs="Arial"/>
                <w:szCs w:val="24"/>
              </w:rPr>
              <w:t xml:space="preserve">how they see </w:t>
            </w:r>
            <w:r w:rsidR="00F27FE4">
              <w:rPr>
                <w:rFonts w:cs="Arial"/>
                <w:szCs w:val="24"/>
              </w:rPr>
              <w:t>the expansion of</w:t>
            </w:r>
            <w:r w:rsidR="00F15D4C">
              <w:rPr>
                <w:rFonts w:cs="Arial"/>
                <w:szCs w:val="24"/>
              </w:rPr>
              <w:t xml:space="preserve"> wraparound </w:t>
            </w:r>
            <w:r w:rsidR="00FE72F0">
              <w:rPr>
                <w:rFonts w:cs="Arial"/>
                <w:szCs w:val="24"/>
              </w:rPr>
              <w:t>child</w:t>
            </w:r>
            <w:r w:rsidR="00F15D4C">
              <w:rPr>
                <w:rFonts w:cs="Arial"/>
                <w:szCs w:val="24"/>
              </w:rPr>
              <w:t xml:space="preserve">care </w:t>
            </w:r>
            <w:r w:rsidR="009469A4">
              <w:rPr>
                <w:rFonts w:cs="Arial"/>
                <w:szCs w:val="24"/>
              </w:rPr>
              <w:t xml:space="preserve">developing over the next </w:t>
            </w:r>
            <w:r w:rsidR="00002BD1">
              <w:rPr>
                <w:rFonts w:cs="Arial"/>
                <w:szCs w:val="24"/>
              </w:rPr>
              <w:t xml:space="preserve">two years. They have also announced some funding to </w:t>
            </w:r>
            <w:r w:rsidR="004B295C">
              <w:rPr>
                <w:rFonts w:cs="Arial"/>
                <w:szCs w:val="24"/>
              </w:rPr>
              <w:t>help with this development</w:t>
            </w:r>
            <w:r w:rsidR="002B7447">
              <w:rPr>
                <w:rFonts w:cs="Arial"/>
                <w:szCs w:val="24"/>
              </w:rPr>
              <w:t>, which is covered below</w:t>
            </w:r>
            <w:r w:rsidR="00E37698">
              <w:rPr>
                <w:rFonts w:cs="Arial"/>
                <w:szCs w:val="24"/>
              </w:rPr>
              <w:t xml:space="preserve">. </w:t>
            </w:r>
            <w:bookmarkEnd w:id="0"/>
          </w:p>
          <w:p w14:paraId="3960718D" w14:textId="77777777" w:rsidR="006F7633" w:rsidRDefault="006F7633" w:rsidP="00525E32">
            <w:pPr>
              <w:jc w:val="both"/>
              <w:rPr>
                <w:rFonts w:cs="Arial"/>
                <w:szCs w:val="24"/>
              </w:rPr>
            </w:pPr>
          </w:p>
          <w:p w14:paraId="3869AA2C" w14:textId="78C233E9" w:rsidR="005F3CC8" w:rsidRDefault="00691F2C" w:rsidP="00B82D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wish is to </w:t>
            </w:r>
            <w:r w:rsidR="00B82DF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ee </w:t>
            </w:r>
            <w:r w:rsidR="0028430A">
              <w:rPr>
                <w:rFonts w:cs="Arial"/>
                <w:szCs w:val="24"/>
              </w:rPr>
              <w:t>some</w:t>
            </w:r>
            <w:r w:rsidR="002B7447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expan</w:t>
            </w:r>
            <w:r w:rsidR="003648C4">
              <w:rPr>
                <w:rFonts w:cs="Arial"/>
                <w:szCs w:val="24"/>
              </w:rPr>
              <w:t>sion of</w:t>
            </w:r>
            <w:r>
              <w:rPr>
                <w:rFonts w:cs="Arial"/>
                <w:szCs w:val="24"/>
              </w:rPr>
              <w:t xml:space="preserve"> </w:t>
            </w:r>
            <w:r w:rsidR="006220A7">
              <w:rPr>
                <w:rFonts w:cs="Arial"/>
                <w:szCs w:val="24"/>
              </w:rPr>
              <w:t xml:space="preserve">existing provision </w:t>
            </w:r>
            <w:r w:rsidR="003648C4">
              <w:rPr>
                <w:rFonts w:cs="Arial"/>
                <w:szCs w:val="24"/>
              </w:rPr>
              <w:t xml:space="preserve">along with </w:t>
            </w:r>
            <w:r>
              <w:rPr>
                <w:rFonts w:cs="Arial"/>
                <w:szCs w:val="24"/>
              </w:rPr>
              <w:t xml:space="preserve">new provision of wraparound </w:t>
            </w:r>
            <w:r w:rsidR="00B82DF7">
              <w:rPr>
                <w:rFonts w:cs="Arial"/>
                <w:szCs w:val="24"/>
              </w:rPr>
              <w:t>childcare</w:t>
            </w:r>
            <w:r w:rsidR="00EB44F4">
              <w:rPr>
                <w:rFonts w:cs="Arial"/>
                <w:szCs w:val="24"/>
              </w:rPr>
              <w:t xml:space="preserve"> across the country</w:t>
            </w:r>
            <w:r w:rsidR="00CB5D3B">
              <w:rPr>
                <w:rFonts w:cs="Arial"/>
                <w:szCs w:val="24"/>
              </w:rPr>
              <w:t xml:space="preserve"> to meet demand from working parents</w:t>
            </w:r>
            <w:r w:rsidR="002B7447">
              <w:rPr>
                <w:rFonts w:cs="Arial"/>
                <w:szCs w:val="24"/>
              </w:rPr>
              <w:t>,</w:t>
            </w:r>
            <w:r w:rsidR="00B82DF7">
              <w:rPr>
                <w:rFonts w:cs="Arial"/>
                <w:szCs w:val="24"/>
              </w:rPr>
              <w:t xml:space="preserve"> that will be flexible enough to be able to offer parents </w:t>
            </w:r>
            <w:r w:rsidR="00586D8E">
              <w:rPr>
                <w:rFonts w:cs="Arial"/>
                <w:szCs w:val="24"/>
              </w:rPr>
              <w:t xml:space="preserve">childcare </w:t>
            </w:r>
            <w:r w:rsidR="00F52D99">
              <w:rPr>
                <w:rFonts w:cs="Arial"/>
                <w:szCs w:val="24"/>
              </w:rPr>
              <w:t xml:space="preserve">support </w:t>
            </w:r>
            <w:r w:rsidR="006220A7">
              <w:rPr>
                <w:rFonts w:cs="Arial"/>
                <w:szCs w:val="24"/>
              </w:rPr>
              <w:t xml:space="preserve">outside of school hours </w:t>
            </w:r>
            <w:r w:rsidR="00F52D99">
              <w:rPr>
                <w:rFonts w:cs="Arial"/>
                <w:szCs w:val="24"/>
              </w:rPr>
              <w:t xml:space="preserve">from </w:t>
            </w:r>
            <w:r w:rsidR="009828EA">
              <w:rPr>
                <w:rFonts w:cs="Arial"/>
                <w:szCs w:val="24"/>
              </w:rPr>
              <w:t>8</w:t>
            </w:r>
            <w:r w:rsidR="00F52D99">
              <w:rPr>
                <w:rFonts w:cs="Arial"/>
                <w:szCs w:val="24"/>
              </w:rPr>
              <w:t xml:space="preserve">am until </w:t>
            </w:r>
            <w:r w:rsidR="002B7447">
              <w:rPr>
                <w:rFonts w:cs="Arial"/>
                <w:szCs w:val="24"/>
              </w:rPr>
              <w:t xml:space="preserve">at least </w:t>
            </w:r>
            <w:r w:rsidR="009828EA">
              <w:rPr>
                <w:rFonts w:cs="Arial"/>
                <w:szCs w:val="24"/>
              </w:rPr>
              <w:t>6</w:t>
            </w:r>
            <w:r w:rsidR="005E56F4">
              <w:rPr>
                <w:rFonts w:cs="Arial"/>
                <w:szCs w:val="24"/>
              </w:rPr>
              <w:t xml:space="preserve">pm across every school </w:t>
            </w:r>
            <w:r w:rsidR="001074FF">
              <w:rPr>
                <w:rFonts w:cs="Arial"/>
                <w:szCs w:val="24"/>
              </w:rPr>
              <w:t xml:space="preserve">term-time </w:t>
            </w:r>
            <w:r w:rsidR="005E56F4">
              <w:rPr>
                <w:rFonts w:cs="Arial"/>
                <w:szCs w:val="24"/>
              </w:rPr>
              <w:t xml:space="preserve">day. </w:t>
            </w:r>
            <w:r w:rsidR="00A2585E">
              <w:rPr>
                <w:rFonts w:cs="Arial"/>
                <w:szCs w:val="24"/>
              </w:rPr>
              <w:t>Such provision should be stand alone and se</w:t>
            </w:r>
            <w:r w:rsidR="00AC48BB">
              <w:rPr>
                <w:rFonts w:cs="Arial"/>
                <w:szCs w:val="24"/>
              </w:rPr>
              <w:t>l</w:t>
            </w:r>
            <w:r w:rsidR="00A2585E">
              <w:rPr>
                <w:rFonts w:cs="Arial"/>
                <w:szCs w:val="24"/>
              </w:rPr>
              <w:t>f-sufficient</w:t>
            </w:r>
            <w:r w:rsidR="002740D7">
              <w:rPr>
                <w:rFonts w:cs="Arial"/>
                <w:szCs w:val="24"/>
              </w:rPr>
              <w:t>, as it is currently</w:t>
            </w:r>
            <w:r w:rsidR="00A2585E">
              <w:rPr>
                <w:rFonts w:cs="Arial"/>
                <w:szCs w:val="24"/>
              </w:rPr>
              <w:t>.</w:t>
            </w:r>
          </w:p>
          <w:p w14:paraId="5CAE43BF" w14:textId="7FEE99FA" w:rsidR="00B82D9D" w:rsidRPr="00950966" w:rsidRDefault="00B82D9D" w:rsidP="00B82D9D">
            <w:pPr>
              <w:jc w:val="both"/>
              <w:rPr>
                <w:rFonts w:cs="Arial"/>
                <w:szCs w:val="24"/>
              </w:rPr>
            </w:pPr>
          </w:p>
        </w:tc>
      </w:tr>
      <w:tr w:rsidR="00771699" w:rsidRPr="00950966" w14:paraId="5CAE43C3" w14:textId="77777777" w:rsidTr="00997D9D">
        <w:trPr>
          <w:trHeight w:val="137"/>
        </w:trPr>
        <w:tc>
          <w:tcPr>
            <w:tcW w:w="611" w:type="dxa"/>
          </w:tcPr>
          <w:p w14:paraId="5CAE43C1" w14:textId="40474E23" w:rsidR="00A566B1" w:rsidRDefault="005C2BEF" w:rsidP="0077169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  <w:r w:rsidR="00771699">
              <w:rPr>
                <w:rFonts w:cs="Arial"/>
                <w:b/>
                <w:szCs w:val="24"/>
              </w:rPr>
              <w:t>.</w:t>
            </w:r>
          </w:p>
          <w:p w14:paraId="4159DA27" w14:textId="77777777" w:rsidR="00DF0874" w:rsidRDefault="00DF0874" w:rsidP="00A566B1">
            <w:pPr>
              <w:rPr>
                <w:rFonts w:cs="Arial"/>
                <w:szCs w:val="24"/>
              </w:rPr>
            </w:pPr>
          </w:p>
          <w:p w14:paraId="5AF6D53F" w14:textId="44C737F3" w:rsidR="002130D9" w:rsidRDefault="005C2BEF" w:rsidP="00A566B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A566B1">
              <w:rPr>
                <w:rFonts w:cs="Arial"/>
                <w:szCs w:val="24"/>
              </w:rPr>
              <w:t>.1</w:t>
            </w:r>
          </w:p>
          <w:p w14:paraId="437BB384" w14:textId="77777777" w:rsidR="002130D9" w:rsidRDefault="002130D9" w:rsidP="002130D9">
            <w:pPr>
              <w:rPr>
                <w:rFonts w:cs="Arial"/>
                <w:szCs w:val="24"/>
              </w:rPr>
            </w:pPr>
          </w:p>
          <w:p w14:paraId="3E856401" w14:textId="77777777" w:rsidR="003B0994" w:rsidRDefault="003B0994" w:rsidP="002130D9">
            <w:pPr>
              <w:rPr>
                <w:rFonts w:cs="Arial"/>
                <w:szCs w:val="24"/>
              </w:rPr>
            </w:pPr>
          </w:p>
          <w:p w14:paraId="784DF6FA" w14:textId="77777777" w:rsidR="00BF3855" w:rsidRDefault="00BF3855" w:rsidP="002130D9">
            <w:pPr>
              <w:rPr>
                <w:rFonts w:cs="Arial"/>
                <w:szCs w:val="24"/>
              </w:rPr>
            </w:pPr>
          </w:p>
          <w:p w14:paraId="0A4341BB" w14:textId="77777777" w:rsidR="003B0994" w:rsidRPr="002130D9" w:rsidRDefault="003B0994" w:rsidP="002130D9">
            <w:pPr>
              <w:rPr>
                <w:rFonts w:cs="Arial"/>
                <w:szCs w:val="24"/>
              </w:rPr>
            </w:pPr>
          </w:p>
          <w:p w14:paraId="37BC55B0" w14:textId="133B06E9" w:rsidR="00337EE7" w:rsidRDefault="002130D9" w:rsidP="002130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</w:t>
            </w:r>
          </w:p>
          <w:p w14:paraId="148921B9" w14:textId="77777777" w:rsidR="00B90E87" w:rsidRPr="00337EE7" w:rsidRDefault="00B90E87" w:rsidP="00337EE7">
            <w:pPr>
              <w:rPr>
                <w:rFonts w:cs="Arial"/>
                <w:szCs w:val="24"/>
              </w:rPr>
            </w:pPr>
          </w:p>
          <w:p w14:paraId="45B9126B" w14:textId="77777777" w:rsidR="00337EE7" w:rsidRPr="00337EE7" w:rsidRDefault="00337EE7" w:rsidP="00337EE7">
            <w:pPr>
              <w:rPr>
                <w:rFonts w:cs="Arial"/>
                <w:szCs w:val="24"/>
              </w:rPr>
            </w:pPr>
          </w:p>
          <w:p w14:paraId="0AC30B33" w14:textId="77777777" w:rsidR="00337EE7" w:rsidRDefault="00337EE7" w:rsidP="00337EE7">
            <w:pPr>
              <w:rPr>
                <w:rFonts w:cs="Arial"/>
                <w:szCs w:val="24"/>
              </w:rPr>
            </w:pPr>
          </w:p>
          <w:p w14:paraId="5EC7DAA3" w14:textId="77777777" w:rsidR="00E77835" w:rsidRPr="00337EE7" w:rsidRDefault="00E77835" w:rsidP="00337EE7">
            <w:pPr>
              <w:rPr>
                <w:rFonts w:cs="Arial"/>
                <w:szCs w:val="24"/>
              </w:rPr>
            </w:pPr>
          </w:p>
          <w:p w14:paraId="5A84C1EE" w14:textId="1317D37E" w:rsidR="00337EE7" w:rsidRDefault="00337EE7" w:rsidP="00337EE7">
            <w:pPr>
              <w:rPr>
                <w:rFonts w:cs="Arial"/>
                <w:szCs w:val="24"/>
              </w:rPr>
            </w:pPr>
          </w:p>
          <w:p w14:paraId="203ED675" w14:textId="3C80CD16" w:rsidR="007C232D" w:rsidRDefault="00337EE7" w:rsidP="00337E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2.3</w:t>
            </w:r>
          </w:p>
          <w:p w14:paraId="7312F9D3" w14:textId="77777777" w:rsidR="007C232D" w:rsidRPr="007C232D" w:rsidRDefault="007C232D" w:rsidP="007C232D">
            <w:pPr>
              <w:rPr>
                <w:rFonts w:cs="Arial"/>
                <w:szCs w:val="24"/>
              </w:rPr>
            </w:pPr>
          </w:p>
          <w:p w14:paraId="3448977D" w14:textId="64693C45" w:rsidR="007C232D" w:rsidRDefault="007C232D" w:rsidP="007C232D">
            <w:pPr>
              <w:rPr>
                <w:rFonts w:cs="Arial"/>
                <w:szCs w:val="24"/>
              </w:rPr>
            </w:pPr>
          </w:p>
          <w:p w14:paraId="343A0898" w14:textId="31688DC8" w:rsidR="0034418C" w:rsidRDefault="0034418C" w:rsidP="007C232D">
            <w:pPr>
              <w:rPr>
                <w:rFonts w:cs="Arial"/>
                <w:szCs w:val="24"/>
              </w:rPr>
            </w:pPr>
          </w:p>
          <w:p w14:paraId="1313EDFA" w14:textId="1BF411EE" w:rsidR="0034418C" w:rsidRDefault="0034418C" w:rsidP="007C232D">
            <w:pPr>
              <w:rPr>
                <w:rFonts w:cs="Arial"/>
                <w:szCs w:val="24"/>
              </w:rPr>
            </w:pPr>
          </w:p>
          <w:p w14:paraId="3F9EFA49" w14:textId="77777777" w:rsidR="005757E4" w:rsidRDefault="005757E4" w:rsidP="007C232D">
            <w:pPr>
              <w:rPr>
                <w:rFonts w:cs="Arial"/>
                <w:szCs w:val="24"/>
              </w:rPr>
            </w:pPr>
          </w:p>
          <w:p w14:paraId="5F042188" w14:textId="6CDEA8FD" w:rsidR="0037247A" w:rsidRDefault="0034418C" w:rsidP="007C23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2.4</w:t>
            </w:r>
          </w:p>
          <w:p w14:paraId="797ED2BA" w14:textId="77777777" w:rsidR="002F2973" w:rsidRDefault="002F2973" w:rsidP="007C232D">
            <w:pPr>
              <w:rPr>
                <w:rFonts w:cs="Arial"/>
                <w:szCs w:val="24"/>
              </w:rPr>
            </w:pPr>
          </w:p>
          <w:p w14:paraId="2AF353EA" w14:textId="77777777" w:rsidR="00384142" w:rsidRDefault="00384142" w:rsidP="007C232D">
            <w:pPr>
              <w:rPr>
                <w:rFonts w:cs="Arial"/>
                <w:szCs w:val="24"/>
              </w:rPr>
            </w:pPr>
          </w:p>
          <w:p w14:paraId="5D7B8D5C" w14:textId="77777777" w:rsidR="00A22403" w:rsidRDefault="00A22403" w:rsidP="007C232D">
            <w:pPr>
              <w:rPr>
                <w:rFonts w:cs="Arial"/>
                <w:szCs w:val="24"/>
              </w:rPr>
            </w:pPr>
          </w:p>
          <w:p w14:paraId="68EAD266" w14:textId="77777777" w:rsidR="00854884" w:rsidRDefault="00854884" w:rsidP="007C232D">
            <w:pPr>
              <w:rPr>
                <w:rFonts w:cs="Arial"/>
                <w:szCs w:val="24"/>
              </w:rPr>
            </w:pPr>
          </w:p>
          <w:p w14:paraId="11BA921E" w14:textId="77777777" w:rsidR="004A095C" w:rsidRDefault="004A095C" w:rsidP="007C232D">
            <w:pPr>
              <w:rPr>
                <w:rFonts w:cs="Arial"/>
                <w:szCs w:val="24"/>
              </w:rPr>
            </w:pPr>
          </w:p>
          <w:p w14:paraId="5355E4A3" w14:textId="77777777" w:rsidR="005757E4" w:rsidRDefault="005757E4" w:rsidP="007C232D">
            <w:pPr>
              <w:rPr>
                <w:rFonts w:cs="Arial"/>
                <w:szCs w:val="24"/>
              </w:rPr>
            </w:pPr>
          </w:p>
          <w:p w14:paraId="3F1A74D1" w14:textId="77777777" w:rsidR="00A34A5A" w:rsidRDefault="00A34A5A" w:rsidP="007C232D">
            <w:pPr>
              <w:rPr>
                <w:rFonts w:cs="Arial"/>
                <w:szCs w:val="24"/>
              </w:rPr>
            </w:pPr>
          </w:p>
          <w:p w14:paraId="739A1D3F" w14:textId="77777777" w:rsidR="005757E4" w:rsidRDefault="005757E4" w:rsidP="007C232D">
            <w:pPr>
              <w:rPr>
                <w:rFonts w:cs="Arial"/>
                <w:szCs w:val="24"/>
              </w:rPr>
            </w:pPr>
          </w:p>
          <w:p w14:paraId="137DEEEE" w14:textId="77777777" w:rsidR="005757E4" w:rsidRDefault="005757E4" w:rsidP="007C232D">
            <w:pPr>
              <w:rPr>
                <w:rFonts w:cs="Arial"/>
                <w:szCs w:val="24"/>
              </w:rPr>
            </w:pPr>
          </w:p>
          <w:p w14:paraId="5940C688" w14:textId="77777777" w:rsidR="00033685" w:rsidRDefault="00033685" w:rsidP="007C232D">
            <w:pPr>
              <w:rPr>
                <w:rFonts w:cs="Arial"/>
                <w:szCs w:val="24"/>
              </w:rPr>
            </w:pPr>
          </w:p>
          <w:p w14:paraId="1291FE1F" w14:textId="05CE9E38" w:rsidR="00CE3F1D" w:rsidRDefault="00CE3F1D" w:rsidP="007C232D">
            <w:pPr>
              <w:rPr>
                <w:rFonts w:cs="Arial"/>
                <w:szCs w:val="24"/>
              </w:rPr>
            </w:pPr>
          </w:p>
          <w:p w14:paraId="3569B871" w14:textId="77777777" w:rsidR="00D4215C" w:rsidRDefault="00D4215C" w:rsidP="007C23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2.5</w:t>
            </w:r>
          </w:p>
          <w:p w14:paraId="2481A866" w14:textId="77777777" w:rsidR="009B7BD7" w:rsidRPr="009B7BD7" w:rsidRDefault="009B7BD7" w:rsidP="009B7BD7">
            <w:pPr>
              <w:rPr>
                <w:rFonts w:cs="Arial"/>
                <w:szCs w:val="24"/>
              </w:rPr>
            </w:pPr>
          </w:p>
          <w:p w14:paraId="76814CB0" w14:textId="77777777" w:rsidR="009B7BD7" w:rsidRPr="009B7BD7" w:rsidRDefault="009B7BD7" w:rsidP="009B7BD7">
            <w:pPr>
              <w:rPr>
                <w:rFonts w:cs="Arial"/>
                <w:szCs w:val="24"/>
              </w:rPr>
            </w:pPr>
          </w:p>
          <w:p w14:paraId="03805701" w14:textId="77777777" w:rsidR="009B7BD7" w:rsidRPr="009B7BD7" w:rsidRDefault="009B7BD7" w:rsidP="009B7BD7">
            <w:pPr>
              <w:rPr>
                <w:rFonts w:cs="Arial"/>
                <w:szCs w:val="24"/>
              </w:rPr>
            </w:pPr>
          </w:p>
          <w:p w14:paraId="3FA2D290" w14:textId="77777777" w:rsidR="009B7BD7" w:rsidRPr="009B7BD7" w:rsidRDefault="009B7BD7" w:rsidP="009B7BD7">
            <w:pPr>
              <w:rPr>
                <w:rFonts w:cs="Arial"/>
                <w:szCs w:val="24"/>
              </w:rPr>
            </w:pPr>
          </w:p>
          <w:p w14:paraId="4966D32E" w14:textId="77777777" w:rsidR="009B7BD7" w:rsidRDefault="00486FFF" w:rsidP="009B7BD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  <w:r w:rsidR="009B7BD7">
              <w:rPr>
                <w:rFonts w:cs="Arial"/>
                <w:szCs w:val="24"/>
              </w:rPr>
              <w:t>6</w:t>
            </w:r>
          </w:p>
          <w:p w14:paraId="5AF00245" w14:textId="77777777" w:rsidR="00784840" w:rsidRPr="00784840" w:rsidRDefault="00784840" w:rsidP="00784840">
            <w:pPr>
              <w:rPr>
                <w:rFonts w:cs="Arial"/>
                <w:szCs w:val="24"/>
              </w:rPr>
            </w:pPr>
          </w:p>
          <w:p w14:paraId="79FDD412" w14:textId="77777777" w:rsidR="00784840" w:rsidRPr="00784840" w:rsidRDefault="00784840" w:rsidP="00784840">
            <w:pPr>
              <w:rPr>
                <w:rFonts w:cs="Arial"/>
                <w:szCs w:val="24"/>
              </w:rPr>
            </w:pPr>
          </w:p>
          <w:p w14:paraId="1CBF784B" w14:textId="77777777" w:rsidR="00784840" w:rsidRPr="00784840" w:rsidRDefault="00784840" w:rsidP="00784840">
            <w:pPr>
              <w:rPr>
                <w:rFonts w:cs="Arial"/>
                <w:szCs w:val="24"/>
              </w:rPr>
            </w:pPr>
          </w:p>
          <w:p w14:paraId="76C10EDE" w14:textId="77777777" w:rsidR="00784840" w:rsidRPr="00784840" w:rsidRDefault="00784840" w:rsidP="00784840">
            <w:pPr>
              <w:rPr>
                <w:rFonts w:cs="Arial"/>
                <w:szCs w:val="24"/>
              </w:rPr>
            </w:pPr>
          </w:p>
          <w:p w14:paraId="0E0A0573" w14:textId="77777777" w:rsidR="00784840" w:rsidRPr="00784840" w:rsidRDefault="00784840" w:rsidP="00784840">
            <w:pPr>
              <w:rPr>
                <w:rFonts w:cs="Arial"/>
                <w:szCs w:val="24"/>
              </w:rPr>
            </w:pPr>
          </w:p>
          <w:p w14:paraId="33478679" w14:textId="77777777" w:rsidR="00784840" w:rsidRDefault="00784840" w:rsidP="00784840">
            <w:pPr>
              <w:rPr>
                <w:rFonts w:cs="Arial"/>
                <w:szCs w:val="24"/>
              </w:rPr>
            </w:pPr>
          </w:p>
          <w:p w14:paraId="7E809905" w14:textId="77777777" w:rsidR="00784840" w:rsidRDefault="00784840" w:rsidP="0078484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2.7</w:t>
            </w:r>
          </w:p>
          <w:p w14:paraId="62FE03A2" w14:textId="77777777" w:rsidR="00DA04CB" w:rsidRPr="00DA04CB" w:rsidRDefault="00DA04CB" w:rsidP="00DA04CB">
            <w:pPr>
              <w:rPr>
                <w:rFonts w:cs="Arial"/>
                <w:szCs w:val="24"/>
              </w:rPr>
            </w:pPr>
          </w:p>
          <w:p w14:paraId="7B0DDBD2" w14:textId="77777777" w:rsidR="00DA04CB" w:rsidRPr="00DA04CB" w:rsidRDefault="00DA04CB" w:rsidP="00DA04CB">
            <w:pPr>
              <w:rPr>
                <w:rFonts w:cs="Arial"/>
                <w:szCs w:val="24"/>
              </w:rPr>
            </w:pPr>
          </w:p>
          <w:p w14:paraId="5045AE5A" w14:textId="77777777" w:rsidR="00DA04CB" w:rsidRPr="00DA04CB" w:rsidRDefault="00DA04CB" w:rsidP="00DA04CB">
            <w:pPr>
              <w:rPr>
                <w:rFonts w:cs="Arial"/>
                <w:szCs w:val="24"/>
              </w:rPr>
            </w:pPr>
          </w:p>
          <w:p w14:paraId="61BB9733" w14:textId="77777777" w:rsidR="00DA04CB" w:rsidRDefault="00DA04CB" w:rsidP="00DA04CB">
            <w:pPr>
              <w:rPr>
                <w:rFonts w:cs="Arial"/>
                <w:szCs w:val="24"/>
              </w:rPr>
            </w:pPr>
          </w:p>
          <w:p w14:paraId="5EB703BF" w14:textId="77777777" w:rsidR="00A930EE" w:rsidRDefault="00A930EE" w:rsidP="00DA04CB">
            <w:pPr>
              <w:rPr>
                <w:rFonts w:cs="Arial"/>
                <w:szCs w:val="24"/>
              </w:rPr>
            </w:pPr>
          </w:p>
          <w:p w14:paraId="5C438D5E" w14:textId="77777777" w:rsidR="00A930EE" w:rsidRPr="00DA04CB" w:rsidRDefault="00A930EE" w:rsidP="00DA04CB">
            <w:pPr>
              <w:rPr>
                <w:rFonts w:cs="Arial"/>
                <w:szCs w:val="24"/>
              </w:rPr>
            </w:pPr>
          </w:p>
          <w:p w14:paraId="613E8EB9" w14:textId="77777777" w:rsidR="00DA04CB" w:rsidRDefault="00DA04CB" w:rsidP="00DA04CB">
            <w:pPr>
              <w:rPr>
                <w:rFonts w:cs="Arial"/>
                <w:szCs w:val="24"/>
              </w:rPr>
            </w:pPr>
          </w:p>
          <w:p w14:paraId="7A881561" w14:textId="77777777" w:rsidR="00DA04CB" w:rsidRDefault="00DA04CB" w:rsidP="00DA04C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3.0</w:t>
            </w:r>
          </w:p>
          <w:p w14:paraId="62665BDE" w14:textId="77777777" w:rsidR="0007534F" w:rsidRDefault="0007534F" w:rsidP="0007534F">
            <w:pPr>
              <w:rPr>
                <w:rFonts w:cs="Arial"/>
                <w:b/>
                <w:bCs/>
                <w:szCs w:val="24"/>
              </w:rPr>
            </w:pPr>
          </w:p>
          <w:p w14:paraId="3B133B95" w14:textId="4D51E428" w:rsidR="0007534F" w:rsidRPr="0007534F" w:rsidRDefault="0007534F" w:rsidP="000753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3.1</w:t>
            </w:r>
          </w:p>
        </w:tc>
        <w:tc>
          <w:tcPr>
            <w:tcW w:w="8938" w:type="dxa"/>
          </w:tcPr>
          <w:p w14:paraId="29EDD210" w14:textId="0C123D5C" w:rsidR="00771699" w:rsidRPr="00E609C9" w:rsidRDefault="001063AB" w:rsidP="0077169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How the development will </w:t>
            </w:r>
            <w:proofErr w:type="gramStart"/>
            <w:r>
              <w:rPr>
                <w:rFonts w:cs="Arial"/>
                <w:b/>
                <w:szCs w:val="24"/>
              </w:rPr>
              <w:t>work</w:t>
            </w:r>
            <w:proofErr w:type="gramEnd"/>
            <w:r>
              <w:rPr>
                <w:rFonts w:cs="Arial"/>
                <w:b/>
                <w:szCs w:val="24"/>
              </w:rPr>
              <w:t xml:space="preserve"> and funding being made available in support</w:t>
            </w:r>
          </w:p>
          <w:p w14:paraId="23A06CA8" w14:textId="77777777" w:rsidR="00771699" w:rsidRDefault="00771699" w:rsidP="00771699">
            <w:pPr>
              <w:rPr>
                <w:rFonts w:cs="Arial"/>
                <w:szCs w:val="24"/>
              </w:rPr>
            </w:pPr>
          </w:p>
          <w:p w14:paraId="35F1F76D" w14:textId="0045AE48" w:rsidR="00771699" w:rsidRDefault="002A1DD2" w:rsidP="00771699">
            <w:pPr>
              <w:jc w:val="both"/>
            </w:pPr>
            <w:r>
              <w:t xml:space="preserve">The Government expect Local Authorities </w:t>
            </w:r>
            <w:r w:rsidR="00473551">
              <w:t xml:space="preserve">to work with Primary schools and Private Early Years </w:t>
            </w:r>
            <w:r w:rsidR="00580323">
              <w:t>providers and</w:t>
            </w:r>
            <w:r w:rsidR="00EB5E6A">
              <w:t xml:space="preserve"> including registered childminders</w:t>
            </w:r>
            <w:r w:rsidR="006F0295">
              <w:t>,</w:t>
            </w:r>
            <w:r w:rsidR="00473551">
              <w:t xml:space="preserve"> </w:t>
            </w:r>
            <w:r w:rsidR="00C31DF1">
              <w:t xml:space="preserve">towards creating </w:t>
            </w:r>
            <w:r w:rsidR="004B33C0">
              <w:t xml:space="preserve">new wraparound childcare or to expand </w:t>
            </w:r>
            <w:r w:rsidR="00C50217">
              <w:t xml:space="preserve">existing </w:t>
            </w:r>
            <w:r w:rsidR="00FF770F">
              <w:t xml:space="preserve">facilities for children aged </w:t>
            </w:r>
            <w:r w:rsidR="00A95A3C">
              <w:t>4</w:t>
            </w:r>
            <w:r w:rsidR="00FF770F">
              <w:t xml:space="preserve"> </w:t>
            </w:r>
            <w:r w:rsidR="003B0994">
              <w:t>years upwards</w:t>
            </w:r>
            <w:r w:rsidR="00A95A3C">
              <w:t>,</w:t>
            </w:r>
            <w:r w:rsidR="00A606BD">
              <w:t xml:space="preserve"> where this </w:t>
            </w:r>
            <w:r w:rsidR="00704C8A">
              <w:t xml:space="preserve">is </w:t>
            </w:r>
            <w:r w:rsidR="00DD3EE1">
              <w:t>considered necessary</w:t>
            </w:r>
            <w:r w:rsidR="00440D23">
              <w:t xml:space="preserve"> to meet </w:t>
            </w:r>
            <w:r w:rsidR="006F0295">
              <w:t xml:space="preserve">local </w:t>
            </w:r>
            <w:r w:rsidR="00440D23">
              <w:t>demand</w:t>
            </w:r>
            <w:r w:rsidR="003B0994">
              <w:t>.</w:t>
            </w:r>
          </w:p>
          <w:p w14:paraId="0FE8294C" w14:textId="6BDF7AEA" w:rsidR="002130D9" w:rsidRDefault="002130D9" w:rsidP="00771699">
            <w:pPr>
              <w:jc w:val="both"/>
            </w:pPr>
          </w:p>
          <w:p w14:paraId="45965B80" w14:textId="1B8FB8AA" w:rsidR="000F4762" w:rsidRDefault="0062209B" w:rsidP="00771699">
            <w:pPr>
              <w:jc w:val="both"/>
            </w:pPr>
            <w:r>
              <w:t xml:space="preserve">£289m </w:t>
            </w:r>
            <w:r w:rsidR="00BF3855">
              <w:t xml:space="preserve">Funding has been announced for this initiative </w:t>
            </w:r>
            <w:r>
              <w:t xml:space="preserve">over 3 years </w:t>
            </w:r>
            <w:r w:rsidR="00CB61B1">
              <w:t xml:space="preserve">to assess </w:t>
            </w:r>
            <w:r w:rsidR="008C3AB1">
              <w:t xml:space="preserve">and develop </w:t>
            </w:r>
            <w:r w:rsidR="00CB61B1">
              <w:t xml:space="preserve">the need for </w:t>
            </w:r>
            <w:r w:rsidR="008A6F88">
              <w:t xml:space="preserve">additional </w:t>
            </w:r>
            <w:r w:rsidR="00CB61B1">
              <w:t xml:space="preserve">wraparound </w:t>
            </w:r>
            <w:r w:rsidR="008A6F88">
              <w:t>provision</w:t>
            </w:r>
            <w:r w:rsidR="00A21D77">
              <w:t xml:space="preserve">. Sefton is to receive </w:t>
            </w:r>
            <w:r w:rsidR="00D1658A">
              <w:t xml:space="preserve">£1.261m </w:t>
            </w:r>
            <w:r w:rsidR="001029FF">
              <w:t xml:space="preserve">of this funding in stages </w:t>
            </w:r>
            <w:r w:rsidR="00EA3BFD">
              <w:t>–</w:t>
            </w:r>
            <w:r w:rsidR="001029FF">
              <w:t xml:space="preserve"> </w:t>
            </w:r>
            <w:r w:rsidR="00EA3BFD">
              <w:t xml:space="preserve">starting with </w:t>
            </w:r>
            <w:r w:rsidR="001029FF">
              <w:t>£</w:t>
            </w:r>
            <w:r w:rsidR="00F00A28">
              <w:t>0.0</w:t>
            </w:r>
            <w:r w:rsidR="001029FF">
              <w:t xml:space="preserve">14k </w:t>
            </w:r>
            <w:r w:rsidR="008C3AB1">
              <w:t xml:space="preserve">which is </w:t>
            </w:r>
            <w:r w:rsidR="001029FF">
              <w:t xml:space="preserve">towards LA </w:t>
            </w:r>
            <w:r w:rsidR="00B62669">
              <w:t>costs gathering data</w:t>
            </w:r>
            <w:r w:rsidR="00A7239B">
              <w:t xml:space="preserve"> etc</w:t>
            </w:r>
            <w:r w:rsidR="00B62669">
              <w:t xml:space="preserve"> (2023/24)</w:t>
            </w:r>
            <w:r w:rsidR="00ED39AA">
              <w:t xml:space="preserve">; </w:t>
            </w:r>
            <w:r w:rsidR="00EA3BFD">
              <w:t xml:space="preserve">and with </w:t>
            </w:r>
            <w:r w:rsidR="006E7F87">
              <w:t xml:space="preserve">£0.849m weighted towards new provision by Sept 2024; </w:t>
            </w:r>
            <w:r w:rsidR="00EA3BFD">
              <w:t xml:space="preserve">followed by a smaller sum in 2025/26 - </w:t>
            </w:r>
            <w:r w:rsidR="006E7F87">
              <w:t>£</w:t>
            </w:r>
            <w:r w:rsidR="00F00A28">
              <w:t>0.398m</w:t>
            </w:r>
            <w:r w:rsidR="00670A11">
              <w:t>.</w:t>
            </w:r>
          </w:p>
          <w:p w14:paraId="7DB41B94" w14:textId="77777777" w:rsidR="00670A11" w:rsidRDefault="00670A11" w:rsidP="00771699">
            <w:pPr>
              <w:jc w:val="both"/>
            </w:pPr>
          </w:p>
          <w:p w14:paraId="43702DF7" w14:textId="08A8C033" w:rsidR="003B0994" w:rsidRDefault="00670A11" w:rsidP="00771699">
            <w:pPr>
              <w:jc w:val="both"/>
            </w:pPr>
            <w:r>
              <w:t xml:space="preserve">LA s </w:t>
            </w:r>
            <w:r w:rsidR="00E10767">
              <w:t>will</w:t>
            </w:r>
            <w:r>
              <w:t xml:space="preserve"> be allowed to retain </w:t>
            </w:r>
            <w:r w:rsidR="00D56020">
              <w:t xml:space="preserve">up to 11% of their funding towards the costs of developing the provision </w:t>
            </w:r>
            <w:r w:rsidR="00382FAE">
              <w:t>in their areas</w:t>
            </w:r>
            <w:r w:rsidR="00A23DEF">
              <w:t xml:space="preserve">. This would </w:t>
            </w:r>
            <w:r w:rsidR="00DB3F96">
              <w:t xml:space="preserve">be </w:t>
            </w:r>
            <w:r w:rsidR="00E10767">
              <w:t xml:space="preserve">largely </w:t>
            </w:r>
            <w:r w:rsidR="00DB3F96">
              <w:t xml:space="preserve">to </w:t>
            </w:r>
            <w:r w:rsidR="00A23DEF">
              <w:t xml:space="preserve">cover </w:t>
            </w:r>
            <w:r w:rsidR="00E607AC">
              <w:t>the costs of</w:t>
            </w:r>
            <w:r w:rsidR="00A23DEF">
              <w:t xml:space="preserve"> a project officer </w:t>
            </w:r>
            <w:r w:rsidR="008721B6">
              <w:t xml:space="preserve">or organiser </w:t>
            </w:r>
            <w:r w:rsidR="00A23DEF">
              <w:t xml:space="preserve">to coordinate </w:t>
            </w:r>
            <w:r w:rsidR="00184763">
              <w:t>the development</w:t>
            </w:r>
            <w:r w:rsidR="00D44F41">
              <w:t xml:space="preserve"> with </w:t>
            </w:r>
            <w:r w:rsidR="00E5137C">
              <w:t>providers</w:t>
            </w:r>
            <w:r w:rsidR="00184763">
              <w:t>, gather</w:t>
            </w:r>
            <w:r w:rsidR="005205FD">
              <w:t>ing</w:t>
            </w:r>
            <w:r w:rsidR="00184763">
              <w:t xml:space="preserve"> data to help determine </w:t>
            </w:r>
            <w:r w:rsidR="00032D76">
              <w:t xml:space="preserve">levels of demand </w:t>
            </w:r>
            <w:r w:rsidR="00E607AC">
              <w:t xml:space="preserve">and </w:t>
            </w:r>
            <w:r w:rsidR="008721B6">
              <w:t>to</w:t>
            </w:r>
            <w:r w:rsidR="00343F12">
              <w:t xml:space="preserve"> </w:t>
            </w:r>
            <w:r w:rsidR="00B266D4">
              <w:t xml:space="preserve">support </w:t>
            </w:r>
            <w:r w:rsidR="00F401E2">
              <w:t>start-ups</w:t>
            </w:r>
            <w:r w:rsidR="00E607AC">
              <w:t xml:space="preserve">. An officer in the Early Years team has been identified </w:t>
            </w:r>
            <w:r w:rsidR="001A7B3F">
              <w:t>for this work</w:t>
            </w:r>
            <w:r w:rsidR="007F63E2">
              <w:t xml:space="preserve">. </w:t>
            </w:r>
          </w:p>
          <w:p w14:paraId="6F51A4D6" w14:textId="77777777" w:rsidR="00D97478" w:rsidRDefault="00D97478" w:rsidP="00771699">
            <w:pPr>
              <w:jc w:val="both"/>
            </w:pPr>
          </w:p>
          <w:p w14:paraId="32CE5779" w14:textId="44E2B854" w:rsidR="00D97478" w:rsidRDefault="00D97478" w:rsidP="00771699">
            <w:pPr>
              <w:jc w:val="both"/>
            </w:pPr>
            <w:r>
              <w:t xml:space="preserve">The DfE have </w:t>
            </w:r>
            <w:r w:rsidR="001C0728">
              <w:t xml:space="preserve">set out </w:t>
            </w:r>
            <w:r w:rsidR="00682156">
              <w:t xml:space="preserve">a series of </w:t>
            </w:r>
            <w:r w:rsidR="00DE6E0C">
              <w:t>repo</w:t>
            </w:r>
            <w:r w:rsidR="00867F70">
              <w:t xml:space="preserve">rting </w:t>
            </w:r>
            <w:r w:rsidR="001C0728">
              <w:t>milestones</w:t>
            </w:r>
            <w:r w:rsidR="00B40194">
              <w:t>,</w:t>
            </w:r>
            <w:r w:rsidR="001C0728">
              <w:t xml:space="preserve"> which LA s </w:t>
            </w:r>
            <w:proofErr w:type="gramStart"/>
            <w:r w:rsidR="001C0728">
              <w:t>are</w:t>
            </w:r>
            <w:proofErr w:type="gramEnd"/>
            <w:r w:rsidR="001C0728">
              <w:t xml:space="preserve"> expected to </w:t>
            </w:r>
            <w:r w:rsidR="00BE2594">
              <w:t>achieve</w:t>
            </w:r>
            <w:r w:rsidR="00867F70">
              <w:t>,</w:t>
            </w:r>
            <w:r w:rsidR="00AB6241">
              <w:t xml:space="preserve"> from </w:t>
            </w:r>
            <w:r w:rsidR="00B40194">
              <w:t xml:space="preserve">data gathering; </w:t>
            </w:r>
            <w:r w:rsidR="00AB6241">
              <w:t xml:space="preserve">sufficiency planning </w:t>
            </w:r>
            <w:r w:rsidR="00851C36">
              <w:t xml:space="preserve">to </w:t>
            </w:r>
            <w:r w:rsidR="00B1404A">
              <w:t>set</w:t>
            </w:r>
            <w:r w:rsidR="00972485">
              <w:t>ting</w:t>
            </w:r>
            <w:r w:rsidR="00B1404A">
              <w:t>-up</w:t>
            </w:r>
            <w:r w:rsidR="00867F70">
              <w:t xml:space="preserve"> a provision</w:t>
            </w:r>
            <w:r w:rsidR="00B1404A">
              <w:t xml:space="preserve">. The </w:t>
            </w:r>
            <w:r w:rsidR="00B1404A">
              <w:lastRenderedPageBreak/>
              <w:t xml:space="preserve">bulk of the </w:t>
            </w:r>
            <w:r w:rsidR="00851C36">
              <w:t xml:space="preserve">grant </w:t>
            </w:r>
            <w:r w:rsidR="00B1404A">
              <w:t xml:space="preserve">funding is to be spent on </w:t>
            </w:r>
            <w:r w:rsidR="002226E3">
              <w:t xml:space="preserve">small </w:t>
            </w:r>
            <w:r w:rsidR="00851C36">
              <w:t>business</w:t>
            </w:r>
            <w:r w:rsidR="00A34A5A">
              <w:t>-type</w:t>
            </w:r>
            <w:r w:rsidR="00851C36">
              <w:t xml:space="preserve"> </w:t>
            </w:r>
            <w:r w:rsidR="002226E3">
              <w:t>grants to providers</w:t>
            </w:r>
            <w:r w:rsidR="00851C36">
              <w:t xml:space="preserve"> as pump-priming</w:t>
            </w:r>
            <w:r w:rsidR="00FE142F">
              <w:t>,</w:t>
            </w:r>
            <w:r w:rsidR="00851C36">
              <w:t xml:space="preserve"> to get them established</w:t>
            </w:r>
            <w:r w:rsidR="00EA276D">
              <w:t xml:space="preserve">. These would be one-off amounts to allow </w:t>
            </w:r>
            <w:r w:rsidR="003C3B29">
              <w:t xml:space="preserve">new </w:t>
            </w:r>
            <w:r w:rsidR="00D62A36">
              <w:t xml:space="preserve">or expanded </w:t>
            </w:r>
            <w:r w:rsidR="00EA276D">
              <w:t xml:space="preserve">wraparound </w:t>
            </w:r>
            <w:r w:rsidR="003C3B29">
              <w:t xml:space="preserve">provision </w:t>
            </w:r>
            <w:r w:rsidR="006D5559">
              <w:t xml:space="preserve">some </w:t>
            </w:r>
            <w:r w:rsidR="003C3B29">
              <w:t xml:space="preserve">time to build up </w:t>
            </w:r>
            <w:r w:rsidR="00AE28E5">
              <w:t>attendance to a point of self-sufficiency</w:t>
            </w:r>
            <w:r w:rsidR="0081460F">
              <w:t xml:space="preserve">. </w:t>
            </w:r>
            <w:r w:rsidR="00686010">
              <w:t xml:space="preserve">It may be </w:t>
            </w:r>
            <w:r w:rsidR="00EF222D">
              <w:t xml:space="preserve">used </w:t>
            </w:r>
            <w:r w:rsidR="00686010">
              <w:t>towards initial staffing costs or equipment</w:t>
            </w:r>
            <w:r w:rsidR="00854884">
              <w:t xml:space="preserve"> etc </w:t>
            </w:r>
            <w:r w:rsidR="0081460F">
              <w:t xml:space="preserve">The DfE are quite clear </w:t>
            </w:r>
            <w:r w:rsidR="00854884">
              <w:t xml:space="preserve">however, </w:t>
            </w:r>
            <w:r w:rsidR="0081460F">
              <w:t xml:space="preserve">that parents will have to pay </w:t>
            </w:r>
            <w:r w:rsidR="00813105">
              <w:t xml:space="preserve">a daily fee </w:t>
            </w:r>
            <w:r w:rsidR="0081460F">
              <w:t xml:space="preserve">for </w:t>
            </w:r>
            <w:r w:rsidR="00813105">
              <w:t>the</w:t>
            </w:r>
            <w:r w:rsidR="00C554B3">
              <w:t>ir</w:t>
            </w:r>
            <w:r w:rsidR="00813105">
              <w:t xml:space="preserve"> </w:t>
            </w:r>
            <w:r w:rsidR="0081460F">
              <w:t xml:space="preserve">wraparound </w:t>
            </w:r>
            <w:r w:rsidR="00262470">
              <w:t>childcare</w:t>
            </w:r>
            <w:r w:rsidR="00E31DF8">
              <w:t>,</w:t>
            </w:r>
            <w:r w:rsidR="001E3BF3">
              <w:t xml:space="preserve"> and </w:t>
            </w:r>
            <w:r w:rsidR="002F2973">
              <w:t xml:space="preserve">that </w:t>
            </w:r>
            <w:r w:rsidR="001E3BF3">
              <w:t xml:space="preserve">this </w:t>
            </w:r>
            <w:r w:rsidR="00C554B3">
              <w:t xml:space="preserve">Grant </w:t>
            </w:r>
            <w:r w:rsidR="001E3BF3">
              <w:t xml:space="preserve">funding cannot be used to subsidise </w:t>
            </w:r>
            <w:r w:rsidR="00D112FC">
              <w:t xml:space="preserve">the charges for the facility. </w:t>
            </w:r>
            <w:r w:rsidR="00C554B3">
              <w:t>Daily charging also</w:t>
            </w:r>
            <w:r w:rsidR="00D112FC">
              <w:t xml:space="preserve"> inc</w:t>
            </w:r>
            <w:r w:rsidR="004A095C">
              <w:t>l</w:t>
            </w:r>
            <w:r w:rsidR="00D112FC">
              <w:t>udes parents on benefits</w:t>
            </w:r>
            <w:r w:rsidR="004A095C">
              <w:t xml:space="preserve"> who will have received relief towards such costs.</w:t>
            </w:r>
            <w:r w:rsidR="00E97586">
              <w:t xml:space="preserve"> The funding also cannot be used to shore-up existing provision</w:t>
            </w:r>
            <w:r w:rsidR="00A22403">
              <w:t xml:space="preserve">, only </w:t>
            </w:r>
            <w:r w:rsidR="00250F01">
              <w:t xml:space="preserve">towards </w:t>
            </w:r>
            <w:r w:rsidR="00A22403">
              <w:t xml:space="preserve">new </w:t>
            </w:r>
            <w:r w:rsidR="00B41BE7">
              <w:t>developments or expansion costs</w:t>
            </w:r>
            <w:r w:rsidR="00A22403">
              <w:t>.</w:t>
            </w:r>
          </w:p>
          <w:p w14:paraId="3780318F" w14:textId="77777777" w:rsidR="003B0994" w:rsidRDefault="003B0994" w:rsidP="00771699">
            <w:pPr>
              <w:jc w:val="both"/>
            </w:pPr>
          </w:p>
          <w:p w14:paraId="558EC8F3" w14:textId="3869EC05" w:rsidR="003B0994" w:rsidRDefault="00AB6970" w:rsidP="00771699">
            <w:pPr>
              <w:jc w:val="both"/>
            </w:pPr>
            <w:r>
              <w:t xml:space="preserve">It is expected that </w:t>
            </w:r>
            <w:r w:rsidR="00A22403">
              <w:t xml:space="preserve">LA s will conduct a risk assessment before </w:t>
            </w:r>
            <w:r w:rsidR="00706006">
              <w:t>accepting new wraparound</w:t>
            </w:r>
            <w:r w:rsidR="00EB2A19">
              <w:t xml:space="preserve"> provision</w:t>
            </w:r>
            <w:r w:rsidR="00BA1C52">
              <w:t xml:space="preserve">. </w:t>
            </w:r>
            <w:r w:rsidR="00FB59D4">
              <w:t xml:space="preserve">Only sites with a good chance of </w:t>
            </w:r>
            <w:r w:rsidR="00EB2A19">
              <w:t xml:space="preserve">success and </w:t>
            </w:r>
            <w:r w:rsidR="006D6423">
              <w:t xml:space="preserve">ongoing </w:t>
            </w:r>
            <w:r w:rsidR="00EB2A19">
              <w:t xml:space="preserve">sustainability </w:t>
            </w:r>
            <w:r w:rsidR="00250F01">
              <w:t>are to be</w:t>
            </w:r>
            <w:r w:rsidR="00EB2A19">
              <w:t xml:space="preserve"> accepted</w:t>
            </w:r>
            <w:r w:rsidR="00DF2FBB">
              <w:t>. The rules around using the funding are very precise</w:t>
            </w:r>
            <w:r w:rsidR="007F6F5B">
              <w:t xml:space="preserve">. Any funding not used </w:t>
            </w:r>
            <w:r w:rsidR="005B5562">
              <w:t>for extra provision will be recovered by the DfE.</w:t>
            </w:r>
          </w:p>
          <w:p w14:paraId="1A874FEF" w14:textId="77777777" w:rsidR="003B0994" w:rsidRDefault="003B0994" w:rsidP="00771699">
            <w:pPr>
              <w:jc w:val="both"/>
            </w:pPr>
          </w:p>
          <w:p w14:paraId="5E5E22EA" w14:textId="72DC1444" w:rsidR="003B0994" w:rsidRDefault="00F328E7" w:rsidP="00771699">
            <w:pPr>
              <w:jc w:val="both"/>
            </w:pPr>
            <w:r>
              <w:t xml:space="preserve">The Early Years team will </w:t>
            </w:r>
            <w:r w:rsidR="00791138">
              <w:t xml:space="preserve">now </w:t>
            </w:r>
            <w:r>
              <w:t xml:space="preserve">be working on data </w:t>
            </w:r>
            <w:r w:rsidR="00791138">
              <w:t xml:space="preserve">and looking at possible demand and sufficiency for expanding wraparound </w:t>
            </w:r>
            <w:r w:rsidR="003666FB">
              <w:t xml:space="preserve">in the Borough </w:t>
            </w:r>
            <w:r w:rsidR="00B128D6">
              <w:t xml:space="preserve">and </w:t>
            </w:r>
            <w:r w:rsidR="00BF5803">
              <w:t xml:space="preserve">will </w:t>
            </w:r>
            <w:r w:rsidR="00B128D6">
              <w:t>be in discussion with potential providers over the coming months</w:t>
            </w:r>
            <w:r w:rsidR="00BF5803">
              <w:t xml:space="preserve">. </w:t>
            </w:r>
            <w:r w:rsidR="00750097">
              <w:t>They will also consider how the funding may be allocated to new or existing providers</w:t>
            </w:r>
            <w:r w:rsidR="00576871">
              <w:t xml:space="preserve"> </w:t>
            </w:r>
            <w:r w:rsidR="00F567BF">
              <w:t>and</w:t>
            </w:r>
            <w:r w:rsidR="00576871">
              <w:t xml:space="preserve"> </w:t>
            </w:r>
            <w:r w:rsidR="00134018">
              <w:t xml:space="preserve">develop a funding </w:t>
            </w:r>
            <w:r w:rsidR="002D31F0">
              <w:t xml:space="preserve">criterion. The funding will be carefully managed and monitored in line with DfE </w:t>
            </w:r>
            <w:r w:rsidR="00D3190C">
              <w:t xml:space="preserve">terms and </w:t>
            </w:r>
            <w:r w:rsidR="005D5C2C">
              <w:t>conditions,</w:t>
            </w:r>
            <w:r w:rsidR="00D3190C">
              <w:t xml:space="preserve"> and a MOU has been signed with the DfE about its use.</w:t>
            </w:r>
          </w:p>
          <w:p w14:paraId="0D70C937" w14:textId="77777777" w:rsidR="003B0994" w:rsidRDefault="003B0994" w:rsidP="00771699">
            <w:pPr>
              <w:jc w:val="both"/>
            </w:pPr>
          </w:p>
          <w:p w14:paraId="55F43DDD" w14:textId="340B2313" w:rsidR="003B0994" w:rsidRDefault="00784840" w:rsidP="00771699">
            <w:pPr>
              <w:jc w:val="both"/>
            </w:pPr>
            <w:r>
              <w:t>In addition to this revenue grant</w:t>
            </w:r>
            <w:r w:rsidR="0067340E">
              <w:t>,</w:t>
            </w:r>
            <w:r>
              <w:t xml:space="preserve"> the DfE have also announced </w:t>
            </w:r>
            <w:r w:rsidR="000560F6">
              <w:t xml:space="preserve">£100m Capital funding to LA s. This is </w:t>
            </w:r>
            <w:r w:rsidR="00556593">
              <w:t xml:space="preserve">to be used towards creating extra capacity across providers for the </w:t>
            </w:r>
            <w:r w:rsidR="009C1A5C">
              <w:t xml:space="preserve">expansion of </w:t>
            </w:r>
            <w:r w:rsidR="002E2F15">
              <w:t xml:space="preserve">the </w:t>
            </w:r>
            <w:r w:rsidR="00556593">
              <w:t xml:space="preserve">Early Years </w:t>
            </w:r>
            <w:r w:rsidR="009E6DEC">
              <w:t xml:space="preserve">free </w:t>
            </w:r>
            <w:r w:rsidR="009C1A5C">
              <w:t>entitlement</w:t>
            </w:r>
            <w:r w:rsidR="00C3755A">
              <w:t xml:space="preserve"> </w:t>
            </w:r>
            <w:r w:rsidR="00A37CB1">
              <w:t xml:space="preserve">by changes to </w:t>
            </w:r>
            <w:r w:rsidR="009828EA">
              <w:t xml:space="preserve">their </w:t>
            </w:r>
            <w:r w:rsidR="00A37CB1">
              <w:t>physical space</w:t>
            </w:r>
            <w:r w:rsidR="00C3755A">
              <w:t xml:space="preserve">. </w:t>
            </w:r>
            <w:r w:rsidR="00C07A61">
              <w:t>A further announcement is awaited as to how much funding Sefton will be allocated</w:t>
            </w:r>
            <w:r w:rsidR="006D2F95">
              <w:t xml:space="preserve"> from this capital funding.</w:t>
            </w:r>
            <w:r w:rsidR="0055470A">
              <w:t xml:space="preserve"> This will also need careful management and </w:t>
            </w:r>
            <w:r w:rsidR="00040706">
              <w:t xml:space="preserve">a </w:t>
            </w:r>
            <w:r w:rsidR="0055470A">
              <w:t>method of a</w:t>
            </w:r>
            <w:r w:rsidR="00EA02E8">
              <w:t>pplication</w:t>
            </w:r>
            <w:r w:rsidR="00040706">
              <w:t>.</w:t>
            </w:r>
            <w:r w:rsidR="00EA02E8">
              <w:t xml:space="preserve"> </w:t>
            </w:r>
          </w:p>
          <w:p w14:paraId="2C4F2BD5" w14:textId="77777777" w:rsidR="0034418C" w:rsidRDefault="0034418C" w:rsidP="00056418">
            <w:pPr>
              <w:jc w:val="both"/>
              <w:rPr>
                <w:rFonts w:cs="Arial"/>
                <w:szCs w:val="24"/>
              </w:rPr>
            </w:pPr>
          </w:p>
          <w:p w14:paraId="587317FD" w14:textId="77777777" w:rsidR="000F4762" w:rsidRDefault="000F4762" w:rsidP="00056418">
            <w:pPr>
              <w:jc w:val="both"/>
              <w:rPr>
                <w:rFonts w:cs="Arial"/>
                <w:szCs w:val="24"/>
              </w:rPr>
            </w:pPr>
          </w:p>
          <w:p w14:paraId="0409954D" w14:textId="77777777" w:rsidR="00F9548D" w:rsidRDefault="00DA04CB" w:rsidP="00486FFF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DA04CB">
              <w:rPr>
                <w:rFonts w:cs="Arial"/>
                <w:b/>
                <w:bCs/>
                <w:szCs w:val="24"/>
              </w:rPr>
              <w:t>Recommendations</w:t>
            </w:r>
          </w:p>
          <w:p w14:paraId="75C63058" w14:textId="77777777" w:rsidR="00DA04CB" w:rsidRDefault="00DA04CB" w:rsidP="00486FFF">
            <w:pPr>
              <w:jc w:val="both"/>
              <w:rPr>
                <w:rFonts w:cs="Arial"/>
                <w:b/>
                <w:bCs/>
                <w:szCs w:val="24"/>
              </w:rPr>
            </w:pPr>
          </w:p>
          <w:p w14:paraId="44689EBE" w14:textId="0FEA9692" w:rsidR="00347592" w:rsidRDefault="00347592" w:rsidP="00347592">
            <w:pPr>
              <w:jc w:val="both"/>
            </w:pPr>
            <w:r>
              <w:t>Schools Forum is asked to note the DfE’s guidance to Local Authorities for the expansion of wraparound childcare for children agreed 4 years old and above in Primary reception and/or PVI settings and including childminders.</w:t>
            </w:r>
          </w:p>
          <w:p w14:paraId="5CAE43C2" w14:textId="6365FE79" w:rsidR="00DA04CB" w:rsidRPr="00997D9D" w:rsidRDefault="00DA04CB" w:rsidP="00486FFF">
            <w:pPr>
              <w:jc w:val="both"/>
              <w:rPr>
                <w:rFonts w:cs="Arial"/>
                <w:szCs w:val="24"/>
              </w:rPr>
            </w:pPr>
          </w:p>
        </w:tc>
      </w:tr>
      <w:tr w:rsidR="00771699" w:rsidRPr="00B300A9" w14:paraId="5CAE450F" w14:textId="77777777" w:rsidTr="00997D9D">
        <w:trPr>
          <w:trHeight w:val="6071"/>
        </w:trPr>
        <w:tc>
          <w:tcPr>
            <w:tcW w:w="611" w:type="dxa"/>
            <w:shd w:val="clear" w:color="auto" w:fill="auto"/>
          </w:tcPr>
          <w:p w14:paraId="57A40944" w14:textId="77777777" w:rsidR="002F422B" w:rsidRDefault="002F422B" w:rsidP="00C32AA5">
            <w:pPr>
              <w:rPr>
                <w:rFonts w:cs="Arial"/>
                <w:szCs w:val="24"/>
              </w:rPr>
            </w:pPr>
          </w:p>
          <w:p w14:paraId="028E5517" w14:textId="77777777" w:rsidR="002F422B" w:rsidRDefault="002F422B" w:rsidP="00C32AA5">
            <w:pPr>
              <w:rPr>
                <w:rFonts w:cs="Arial"/>
                <w:szCs w:val="24"/>
              </w:rPr>
            </w:pPr>
          </w:p>
          <w:p w14:paraId="5723C9E3" w14:textId="7B62483A" w:rsidR="002F422B" w:rsidRDefault="002F422B" w:rsidP="00C32AA5">
            <w:pPr>
              <w:rPr>
                <w:rFonts w:cs="Arial"/>
                <w:szCs w:val="24"/>
              </w:rPr>
            </w:pPr>
          </w:p>
          <w:p w14:paraId="0479C3D9" w14:textId="4A5711CB" w:rsidR="00A445F9" w:rsidRDefault="00A445F9" w:rsidP="00C32AA5">
            <w:pPr>
              <w:rPr>
                <w:rFonts w:cs="Arial"/>
                <w:szCs w:val="24"/>
              </w:rPr>
            </w:pPr>
          </w:p>
          <w:p w14:paraId="0952779C" w14:textId="44E9A61D" w:rsidR="00A90AC3" w:rsidRDefault="00A90AC3" w:rsidP="00C32AA5">
            <w:pPr>
              <w:rPr>
                <w:rFonts w:cs="Arial"/>
                <w:szCs w:val="24"/>
              </w:rPr>
            </w:pPr>
          </w:p>
          <w:p w14:paraId="529692E1" w14:textId="758DB49A" w:rsidR="00A90AC3" w:rsidRDefault="00A90AC3" w:rsidP="00C32AA5">
            <w:pPr>
              <w:rPr>
                <w:rFonts w:cs="Arial"/>
                <w:szCs w:val="24"/>
              </w:rPr>
            </w:pPr>
          </w:p>
          <w:p w14:paraId="5856633E" w14:textId="77777777" w:rsidR="00A90AC3" w:rsidRDefault="00A90AC3" w:rsidP="00C32AA5">
            <w:pPr>
              <w:rPr>
                <w:rFonts w:cs="Arial"/>
                <w:szCs w:val="24"/>
              </w:rPr>
            </w:pPr>
          </w:p>
          <w:p w14:paraId="157B65FB" w14:textId="3A03F9DE" w:rsidR="00A445F9" w:rsidRDefault="00A445F9" w:rsidP="00C32AA5">
            <w:pPr>
              <w:rPr>
                <w:rFonts w:cs="Arial"/>
                <w:szCs w:val="24"/>
              </w:rPr>
            </w:pPr>
          </w:p>
          <w:p w14:paraId="45958F84" w14:textId="15AF9AF0" w:rsidR="00A445F9" w:rsidRDefault="00A445F9" w:rsidP="00C32AA5">
            <w:pPr>
              <w:rPr>
                <w:rFonts w:cs="Arial"/>
                <w:szCs w:val="24"/>
              </w:rPr>
            </w:pPr>
          </w:p>
          <w:p w14:paraId="0CD7B6D1" w14:textId="4A8D2A4B" w:rsidR="00A445F9" w:rsidRDefault="00A445F9" w:rsidP="00C32AA5">
            <w:pPr>
              <w:rPr>
                <w:rFonts w:cs="Arial"/>
                <w:szCs w:val="24"/>
              </w:rPr>
            </w:pPr>
          </w:p>
          <w:p w14:paraId="249C6C32" w14:textId="1FEF71B0" w:rsidR="00A445F9" w:rsidRDefault="00A445F9" w:rsidP="00C32AA5">
            <w:pPr>
              <w:rPr>
                <w:rFonts w:cs="Arial"/>
                <w:szCs w:val="24"/>
              </w:rPr>
            </w:pPr>
          </w:p>
          <w:p w14:paraId="3FE93744" w14:textId="77777777" w:rsidR="00A445F9" w:rsidRDefault="00A445F9" w:rsidP="00C32AA5">
            <w:pPr>
              <w:rPr>
                <w:rFonts w:cs="Arial"/>
                <w:szCs w:val="24"/>
              </w:rPr>
            </w:pPr>
          </w:p>
          <w:p w14:paraId="41230FE2" w14:textId="3EFA2A9B" w:rsidR="002F422B" w:rsidRDefault="002F422B" w:rsidP="00C32AA5">
            <w:pPr>
              <w:rPr>
                <w:rFonts w:cs="Arial"/>
                <w:szCs w:val="24"/>
              </w:rPr>
            </w:pPr>
          </w:p>
          <w:p w14:paraId="1E4164E9" w14:textId="1B1DE756" w:rsidR="00C4513C" w:rsidRDefault="00C4513C" w:rsidP="00C32AA5">
            <w:pPr>
              <w:rPr>
                <w:rFonts w:cs="Arial"/>
                <w:szCs w:val="24"/>
              </w:rPr>
            </w:pPr>
          </w:p>
          <w:p w14:paraId="65409DBD" w14:textId="7AF05125" w:rsidR="00DE0C60" w:rsidRDefault="00DE0C60" w:rsidP="00C32AA5">
            <w:pPr>
              <w:rPr>
                <w:rFonts w:cs="Arial"/>
                <w:szCs w:val="24"/>
              </w:rPr>
            </w:pPr>
          </w:p>
          <w:p w14:paraId="7065F173" w14:textId="11ECB01B" w:rsidR="00DE0C60" w:rsidRDefault="00DE0C60" w:rsidP="00C32AA5">
            <w:pPr>
              <w:rPr>
                <w:rFonts w:cs="Arial"/>
                <w:szCs w:val="24"/>
              </w:rPr>
            </w:pPr>
          </w:p>
          <w:p w14:paraId="402CC1DE" w14:textId="1016351F" w:rsidR="00DE0C60" w:rsidRDefault="00DE0C60" w:rsidP="00C32AA5">
            <w:pPr>
              <w:rPr>
                <w:rFonts w:cs="Arial"/>
                <w:szCs w:val="24"/>
              </w:rPr>
            </w:pPr>
          </w:p>
          <w:p w14:paraId="3F00A713" w14:textId="17166251" w:rsidR="00DE0C60" w:rsidRDefault="00DE0C60" w:rsidP="00C32AA5">
            <w:pPr>
              <w:rPr>
                <w:rFonts w:cs="Arial"/>
                <w:szCs w:val="24"/>
              </w:rPr>
            </w:pPr>
          </w:p>
          <w:p w14:paraId="50C66BCE" w14:textId="6722A862" w:rsidR="00DE0C60" w:rsidRDefault="00DE0C60" w:rsidP="00C32AA5">
            <w:pPr>
              <w:rPr>
                <w:rFonts w:cs="Arial"/>
                <w:szCs w:val="24"/>
              </w:rPr>
            </w:pPr>
          </w:p>
          <w:p w14:paraId="37A29CAE" w14:textId="5D0CB634" w:rsidR="00DE0C60" w:rsidRDefault="00DE0C60" w:rsidP="00C32AA5">
            <w:pPr>
              <w:rPr>
                <w:rFonts w:cs="Arial"/>
                <w:szCs w:val="24"/>
              </w:rPr>
            </w:pPr>
          </w:p>
          <w:p w14:paraId="4BB6C99F" w14:textId="3E61C5B5" w:rsidR="00DE0C60" w:rsidRDefault="00DE0C60" w:rsidP="00C32AA5">
            <w:pPr>
              <w:rPr>
                <w:rFonts w:cs="Arial"/>
                <w:szCs w:val="24"/>
              </w:rPr>
            </w:pPr>
          </w:p>
          <w:p w14:paraId="47EA8EA4" w14:textId="0C6EF3E9" w:rsidR="00DE0C60" w:rsidRDefault="00DE0C60" w:rsidP="00C32AA5">
            <w:pPr>
              <w:rPr>
                <w:rFonts w:cs="Arial"/>
                <w:szCs w:val="24"/>
              </w:rPr>
            </w:pPr>
          </w:p>
          <w:p w14:paraId="178FEC51" w14:textId="07699B86" w:rsidR="00DE0C60" w:rsidRDefault="00DE0C60" w:rsidP="00C32AA5">
            <w:pPr>
              <w:rPr>
                <w:rFonts w:cs="Arial"/>
                <w:szCs w:val="24"/>
              </w:rPr>
            </w:pPr>
          </w:p>
          <w:p w14:paraId="79800AB7" w14:textId="402800AC" w:rsidR="00DE0C60" w:rsidRDefault="00DE0C60" w:rsidP="00C32AA5">
            <w:pPr>
              <w:rPr>
                <w:rFonts w:cs="Arial"/>
                <w:szCs w:val="24"/>
              </w:rPr>
            </w:pPr>
          </w:p>
          <w:p w14:paraId="59AE996E" w14:textId="77777777" w:rsidR="00DE0C60" w:rsidRDefault="00DE0C60" w:rsidP="00C32AA5">
            <w:pPr>
              <w:rPr>
                <w:rFonts w:cs="Arial"/>
                <w:szCs w:val="24"/>
              </w:rPr>
            </w:pPr>
          </w:p>
          <w:p w14:paraId="5F6A3732" w14:textId="77777777" w:rsidR="00DE0C60" w:rsidRDefault="00DE0C60" w:rsidP="00C32AA5">
            <w:pPr>
              <w:rPr>
                <w:rFonts w:cs="Arial"/>
                <w:szCs w:val="24"/>
              </w:rPr>
            </w:pPr>
          </w:p>
          <w:p w14:paraId="3444BB2C" w14:textId="5DB8E269" w:rsidR="00C4513C" w:rsidRDefault="00C4513C" w:rsidP="00C32AA5">
            <w:pPr>
              <w:rPr>
                <w:rFonts w:cs="Arial"/>
                <w:szCs w:val="24"/>
              </w:rPr>
            </w:pPr>
          </w:p>
          <w:p w14:paraId="18D2BED2" w14:textId="558193AB" w:rsidR="00727FEB" w:rsidRDefault="00727FEB" w:rsidP="00C32AA5">
            <w:pPr>
              <w:rPr>
                <w:rFonts w:cs="Arial"/>
                <w:szCs w:val="24"/>
              </w:rPr>
            </w:pPr>
          </w:p>
          <w:p w14:paraId="670AF27E" w14:textId="2A05B0C7" w:rsidR="00727FEB" w:rsidRDefault="00727FEB" w:rsidP="00C32AA5">
            <w:pPr>
              <w:rPr>
                <w:rFonts w:cs="Arial"/>
                <w:szCs w:val="24"/>
              </w:rPr>
            </w:pPr>
          </w:p>
          <w:p w14:paraId="375B9670" w14:textId="4FA71FDA" w:rsidR="00727FEB" w:rsidRDefault="00727FEB" w:rsidP="00C32AA5">
            <w:pPr>
              <w:rPr>
                <w:rFonts w:cs="Arial"/>
                <w:szCs w:val="24"/>
              </w:rPr>
            </w:pPr>
          </w:p>
          <w:p w14:paraId="597DCDE1" w14:textId="4A5008DB" w:rsidR="00727FEB" w:rsidRDefault="00727FEB" w:rsidP="00C32AA5">
            <w:pPr>
              <w:rPr>
                <w:rFonts w:cs="Arial"/>
                <w:szCs w:val="24"/>
              </w:rPr>
            </w:pPr>
          </w:p>
          <w:p w14:paraId="7B708469" w14:textId="6F3B4D9D" w:rsidR="00727FEB" w:rsidRDefault="00727FEB" w:rsidP="00C32AA5">
            <w:pPr>
              <w:rPr>
                <w:rFonts w:cs="Arial"/>
                <w:szCs w:val="24"/>
              </w:rPr>
            </w:pPr>
          </w:p>
          <w:p w14:paraId="511D797E" w14:textId="72CAC18B" w:rsidR="00727FEB" w:rsidRDefault="00727FEB" w:rsidP="00C32AA5">
            <w:pPr>
              <w:rPr>
                <w:rFonts w:cs="Arial"/>
                <w:szCs w:val="24"/>
              </w:rPr>
            </w:pPr>
          </w:p>
          <w:p w14:paraId="676FEB7A" w14:textId="4BA99C6F" w:rsidR="00727FEB" w:rsidRDefault="00727FEB" w:rsidP="00C32AA5">
            <w:pPr>
              <w:rPr>
                <w:rFonts w:cs="Arial"/>
                <w:szCs w:val="24"/>
              </w:rPr>
            </w:pPr>
          </w:p>
          <w:p w14:paraId="44E3247E" w14:textId="77777777" w:rsidR="00727FEB" w:rsidRDefault="00727FEB" w:rsidP="00C32AA5">
            <w:pPr>
              <w:rPr>
                <w:rFonts w:cs="Arial"/>
                <w:szCs w:val="24"/>
              </w:rPr>
            </w:pPr>
          </w:p>
          <w:p w14:paraId="2E21DBFA" w14:textId="052A1F90" w:rsidR="00727FEB" w:rsidRDefault="00727FEB" w:rsidP="00C32AA5">
            <w:pPr>
              <w:rPr>
                <w:rFonts w:cs="Arial"/>
                <w:szCs w:val="24"/>
              </w:rPr>
            </w:pPr>
          </w:p>
          <w:p w14:paraId="3C098937" w14:textId="54E1DBC5" w:rsidR="00A90AC3" w:rsidRDefault="00A90AC3" w:rsidP="00C32AA5">
            <w:pPr>
              <w:rPr>
                <w:rFonts w:cs="Arial"/>
                <w:szCs w:val="24"/>
              </w:rPr>
            </w:pPr>
          </w:p>
          <w:p w14:paraId="77B8F7C5" w14:textId="0E062D4A" w:rsidR="00A90AC3" w:rsidRDefault="00A90AC3" w:rsidP="00C32AA5">
            <w:pPr>
              <w:rPr>
                <w:rFonts w:cs="Arial"/>
                <w:szCs w:val="24"/>
              </w:rPr>
            </w:pPr>
          </w:p>
          <w:p w14:paraId="7779D633" w14:textId="77777777" w:rsidR="00A90AC3" w:rsidRDefault="00A90AC3" w:rsidP="00C32AA5">
            <w:pPr>
              <w:rPr>
                <w:rFonts w:cs="Arial"/>
                <w:szCs w:val="24"/>
              </w:rPr>
            </w:pPr>
          </w:p>
          <w:p w14:paraId="1EDAA96A" w14:textId="45A21AC1" w:rsidR="00C4513C" w:rsidRDefault="00C4513C" w:rsidP="00C32AA5">
            <w:pPr>
              <w:rPr>
                <w:rFonts w:cs="Arial"/>
                <w:szCs w:val="24"/>
              </w:rPr>
            </w:pPr>
          </w:p>
          <w:p w14:paraId="4629FAC6" w14:textId="719929B8" w:rsidR="002F422B" w:rsidRPr="00F0773F" w:rsidRDefault="002F422B" w:rsidP="00F0773F">
            <w:pPr>
              <w:rPr>
                <w:rFonts w:cs="Arial"/>
                <w:szCs w:val="24"/>
              </w:rPr>
            </w:pPr>
          </w:p>
        </w:tc>
        <w:tc>
          <w:tcPr>
            <w:tcW w:w="8938" w:type="dxa"/>
          </w:tcPr>
          <w:p w14:paraId="10E70A76" w14:textId="77777777" w:rsidR="00A5422E" w:rsidRDefault="00A5422E" w:rsidP="00771699">
            <w:pPr>
              <w:jc w:val="both"/>
              <w:rPr>
                <w:rFonts w:cs="Arial"/>
                <w:b/>
                <w:szCs w:val="24"/>
              </w:rPr>
            </w:pPr>
          </w:p>
          <w:p w14:paraId="69CDD61A" w14:textId="189B871A" w:rsidR="0017428B" w:rsidRDefault="0017428B" w:rsidP="00771699">
            <w:pPr>
              <w:jc w:val="both"/>
              <w:rPr>
                <w:rFonts w:cs="Arial"/>
                <w:szCs w:val="24"/>
              </w:rPr>
            </w:pPr>
          </w:p>
          <w:p w14:paraId="219ABA40" w14:textId="77777777" w:rsidR="0017428B" w:rsidRDefault="0017428B" w:rsidP="00771699">
            <w:pPr>
              <w:jc w:val="both"/>
              <w:rPr>
                <w:rFonts w:cs="Arial"/>
                <w:szCs w:val="24"/>
              </w:rPr>
            </w:pPr>
          </w:p>
          <w:p w14:paraId="34DC2A97" w14:textId="7D5AC588" w:rsidR="00F353B3" w:rsidRDefault="00F353B3" w:rsidP="00771699">
            <w:pPr>
              <w:jc w:val="both"/>
              <w:rPr>
                <w:rFonts w:cs="Arial"/>
                <w:szCs w:val="24"/>
              </w:rPr>
            </w:pPr>
          </w:p>
          <w:p w14:paraId="1E58FB14" w14:textId="56A4EDBB" w:rsidR="00F353B3" w:rsidRDefault="00F353B3" w:rsidP="00771699">
            <w:pPr>
              <w:jc w:val="both"/>
              <w:rPr>
                <w:rFonts w:cs="Arial"/>
                <w:szCs w:val="24"/>
              </w:rPr>
            </w:pPr>
          </w:p>
          <w:p w14:paraId="1040F302" w14:textId="77777777" w:rsidR="00F353B3" w:rsidRDefault="00F353B3" w:rsidP="00771699">
            <w:pPr>
              <w:jc w:val="both"/>
              <w:rPr>
                <w:rFonts w:cs="Arial"/>
                <w:szCs w:val="24"/>
              </w:rPr>
            </w:pPr>
          </w:p>
          <w:p w14:paraId="0B9D9624" w14:textId="5513D8E6" w:rsidR="00F0773F" w:rsidRDefault="00F0773F" w:rsidP="00D15AFA">
            <w:pPr>
              <w:jc w:val="both"/>
            </w:pPr>
          </w:p>
          <w:p w14:paraId="041070FB" w14:textId="54A40C99" w:rsidR="00F0773F" w:rsidRDefault="00F0773F" w:rsidP="00D15AF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  <w:p w14:paraId="1F64C7DB" w14:textId="7853EC5B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469F4A0E" w14:textId="67E8E39C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6C70C06B" w14:textId="3C92C687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65D6F40B" w14:textId="025D4362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4EEEC3F8" w14:textId="38E0D1DF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23E01B26" w14:textId="677E510D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73F84E2A" w14:textId="17DB976C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5E4CCEF1" w14:textId="77777777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169FB831" w14:textId="0869EB39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62719EC1" w14:textId="77777777" w:rsidR="002F422B" w:rsidRDefault="002F422B" w:rsidP="00771699">
            <w:pPr>
              <w:jc w:val="both"/>
              <w:rPr>
                <w:rFonts w:cs="Arial"/>
                <w:szCs w:val="24"/>
              </w:rPr>
            </w:pPr>
          </w:p>
          <w:p w14:paraId="1156BBE7" w14:textId="477348C9" w:rsidR="00C32AA5" w:rsidRDefault="00C32AA5" w:rsidP="00771699">
            <w:pPr>
              <w:jc w:val="both"/>
              <w:rPr>
                <w:rFonts w:cs="Arial"/>
                <w:szCs w:val="24"/>
              </w:rPr>
            </w:pPr>
          </w:p>
          <w:p w14:paraId="2CBC25E1" w14:textId="77777777" w:rsidR="00C32AA5" w:rsidRDefault="00C32AA5" w:rsidP="00771699">
            <w:pPr>
              <w:jc w:val="both"/>
              <w:rPr>
                <w:rFonts w:cs="Arial"/>
                <w:szCs w:val="24"/>
              </w:rPr>
            </w:pPr>
          </w:p>
          <w:p w14:paraId="4A049D53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5B6D7B34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679652A2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7AA07B31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7AFDA963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3B4B471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781541F4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504148F5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44B5EB1D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16C14307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66A0255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47FB8CE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B092423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60DBD0BF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2898ACD8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19ABA3A7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F5A14A6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0706DAFC" w14:textId="77777777" w:rsidR="00C32AA5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  <w:p w14:paraId="5CAE450E" w14:textId="0DD6DDC7" w:rsidR="00C32AA5" w:rsidRPr="00B300A9" w:rsidRDefault="00C32AA5" w:rsidP="00771699">
            <w:pPr>
              <w:jc w:val="both"/>
              <w:rPr>
                <w:rFonts w:cs="Arial"/>
                <w:szCs w:val="24"/>
                <w:highlight w:val="yellow"/>
              </w:rPr>
            </w:pPr>
          </w:p>
        </w:tc>
      </w:tr>
    </w:tbl>
    <w:p w14:paraId="5CAE4526" w14:textId="77777777" w:rsidR="00E303C7" w:rsidRPr="00BB487B" w:rsidRDefault="00E303C7" w:rsidP="00F45616">
      <w:pPr>
        <w:rPr>
          <w:rFonts w:cs="Arial"/>
          <w:szCs w:val="24"/>
        </w:rPr>
      </w:pPr>
    </w:p>
    <w:sectPr w:rsidR="00E303C7" w:rsidRPr="00BB487B" w:rsidSect="000442E5">
      <w:headerReference w:type="default" r:id="rId13"/>
      <w:pgSz w:w="11906" w:h="16838"/>
      <w:pgMar w:top="1440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BA8E" w14:textId="77777777" w:rsidR="00C3768C" w:rsidRDefault="00C3768C" w:rsidP="00CA3E9F">
      <w:r>
        <w:separator/>
      </w:r>
    </w:p>
  </w:endnote>
  <w:endnote w:type="continuationSeparator" w:id="0">
    <w:p w14:paraId="3F72ABAF" w14:textId="77777777" w:rsidR="00C3768C" w:rsidRDefault="00C3768C" w:rsidP="00CA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857B" w14:textId="77777777" w:rsidR="00C3768C" w:rsidRDefault="00C3768C" w:rsidP="00CA3E9F">
      <w:r>
        <w:separator/>
      </w:r>
    </w:p>
  </w:footnote>
  <w:footnote w:type="continuationSeparator" w:id="0">
    <w:p w14:paraId="00399A65" w14:textId="77777777" w:rsidR="00C3768C" w:rsidRDefault="00C3768C" w:rsidP="00CA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452D" w14:textId="082F8F59" w:rsidR="00AA1B41" w:rsidRDefault="00AA1B41" w:rsidP="00CA3E9F">
    <w:pPr>
      <w:pStyle w:val="Header"/>
      <w:jc w:val="right"/>
    </w:pPr>
    <w:r>
      <w:t xml:space="preserve">Schools Forum </w:t>
    </w:r>
    <w:r w:rsidR="00394372">
      <w:t>1</w:t>
    </w:r>
    <w:r w:rsidR="0028275E">
      <w:t>5 January</w:t>
    </w:r>
    <w:r w:rsidR="00C24911">
      <w:t xml:space="preserve"> 20</w:t>
    </w:r>
    <w:r w:rsidR="004A0224">
      <w:t>2</w:t>
    </w:r>
    <w:r w:rsidR="0028275E">
      <w:t>4</w:t>
    </w:r>
  </w:p>
  <w:p w14:paraId="5CAE452E" w14:textId="0731A59B" w:rsidR="00AA1B41" w:rsidRDefault="00AA1B41" w:rsidP="00CA3E9F">
    <w:pPr>
      <w:pStyle w:val="Header"/>
      <w:jc w:val="right"/>
    </w:pPr>
    <w:r>
      <w:t xml:space="preserve">Agenda Item </w:t>
    </w:r>
    <w:r w:rsidR="00CC563E">
      <w:t>7</w:t>
    </w:r>
  </w:p>
  <w:p w14:paraId="5CAE452F" w14:textId="77777777" w:rsidR="00AA1B41" w:rsidRDefault="00AA1B41">
    <w:pPr>
      <w:pStyle w:val="Header"/>
    </w:pPr>
  </w:p>
  <w:p w14:paraId="5CAE4530" w14:textId="77777777" w:rsidR="00AA1B41" w:rsidRDefault="00AA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F28"/>
    <w:multiLevelType w:val="hybridMultilevel"/>
    <w:tmpl w:val="092C5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DD4"/>
    <w:multiLevelType w:val="hybridMultilevel"/>
    <w:tmpl w:val="37D42128"/>
    <w:lvl w:ilvl="0" w:tplc="1C5C6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36F"/>
    <w:multiLevelType w:val="hybridMultilevel"/>
    <w:tmpl w:val="1BEEC1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E92A0F"/>
    <w:multiLevelType w:val="hybridMultilevel"/>
    <w:tmpl w:val="3EF4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0251"/>
    <w:multiLevelType w:val="hybridMultilevel"/>
    <w:tmpl w:val="3E72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321B"/>
    <w:multiLevelType w:val="hybridMultilevel"/>
    <w:tmpl w:val="01DC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64895"/>
    <w:multiLevelType w:val="hybridMultilevel"/>
    <w:tmpl w:val="9AD8B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855F2"/>
    <w:multiLevelType w:val="hybridMultilevel"/>
    <w:tmpl w:val="E746F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414C2"/>
    <w:multiLevelType w:val="hybridMultilevel"/>
    <w:tmpl w:val="C3CAA028"/>
    <w:lvl w:ilvl="0" w:tplc="3FDA18B2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27CD"/>
    <w:multiLevelType w:val="hybridMultilevel"/>
    <w:tmpl w:val="2AD6A9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32BB2"/>
    <w:multiLevelType w:val="multilevel"/>
    <w:tmpl w:val="287807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AC3440F"/>
    <w:multiLevelType w:val="hybridMultilevel"/>
    <w:tmpl w:val="E82C93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53F7219"/>
    <w:multiLevelType w:val="hybridMultilevel"/>
    <w:tmpl w:val="B9FED234"/>
    <w:lvl w:ilvl="0" w:tplc="991C64DC">
      <w:start w:val="4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510DB"/>
    <w:multiLevelType w:val="hybridMultilevel"/>
    <w:tmpl w:val="605CFE2A"/>
    <w:lvl w:ilvl="0" w:tplc="340657F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9D26D1"/>
    <w:multiLevelType w:val="hybridMultilevel"/>
    <w:tmpl w:val="8A984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7F6A7C"/>
    <w:multiLevelType w:val="hybridMultilevel"/>
    <w:tmpl w:val="3B9413F4"/>
    <w:lvl w:ilvl="0" w:tplc="02A23F7C">
      <w:start w:val="2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6196">
    <w:abstractNumId w:val="1"/>
  </w:num>
  <w:num w:numId="2" w16cid:durableId="802697658">
    <w:abstractNumId w:val="14"/>
  </w:num>
  <w:num w:numId="3" w16cid:durableId="349768646">
    <w:abstractNumId w:val="7"/>
  </w:num>
  <w:num w:numId="4" w16cid:durableId="1650787400">
    <w:abstractNumId w:val="10"/>
  </w:num>
  <w:num w:numId="5" w16cid:durableId="1589004372">
    <w:abstractNumId w:val="9"/>
  </w:num>
  <w:num w:numId="6" w16cid:durableId="212667826">
    <w:abstractNumId w:val="0"/>
  </w:num>
  <w:num w:numId="7" w16cid:durableId="2083016304">
    <w:abstractNumId w:val="2"/>
  </w:num>
  <w:num w:numId="8" w16cid:durableId="1159543423">
    <w:abstractNumId w:val="13"/>
  </w:num>
  <w:num w:numId="9" w16cid:durableId="152181178">
    <w:abstractNumId w:val="12"/>
  </w:num>
  <w:num w:numId="10" w16cid:durableId="465044995">
    <w:abstractNumId w:val="3"/>
  </w:num>
  <w:num w:numId="11" w16cid:durableId="1208030524">
    <w:abstractNumId w:val="4"/>
  </w:num>
  <w:num w:numId="12" w16cid:durableId="107047244">
    <w:abstractNumId w:val="5"/>
  </w:num>
  <w:num w:numId="13" w16cid:durableId="1426027412">
    <w:abstractNumId w:val="11"/>
  </w:num>
  <w:num w:numId="14" w16cid:durableId="1109811343">
    <w:abstractNumId w:val="15"/>
  </w:num>
  <w:num w:numId="15" w16cid:durableId="760756730">
    <w:abstractNumId w:val="6"/>
  </w:num>
  <w:num w:numId="16" w16cid:durableId="1823154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9F"/>
    <w:rsid w:val="00002BD1"/>
    <w:rsid w:val="00003DF6"/>
    <w:rsid w:val="00015812"/>
    <w:rsid w:val="00023BF9"/>
    <w:rsid w:val="00032D76"/>
    <w:rsid w:val="00033685"/>
    <w:rsid w:val="000338D5"/>
    <w:rsid w:val="0003428E"/>
    <w:rsid w:val="000343C3"/>
    <w:rsid w:val="00036AF1"/>
    <w:rsid w:val="00037CC1"/>
    <w:rsid w:val="00040706"/>
    <w:rsid w:val="000435FC"/>
    <w:rsid w:val="000442E5"/>
    <w:rsid w:val="0004496D"/>
    <w:rsid w:val="0004550C"/>
    <w:rsid w:val="0004659B"/>
    <w:rsid w:val="0004736E"/>
    <w:rsid w:val="000473AE"/>
    <w:rsid w:val="00050C5E"/>
    <w:rsid w:val="0005224E"/>
    <w:rsid w:val="00053656"/>
    <w:rsid w:val="00055F06"/>
    <w:rsid w:val="000560F6"/>
    <w:rsid w:val="00056147"/>
    <w:rsid w:val="00056418"/>
    <w:rsid w:val="000567EB"/>
    <w:rsid w:val="000631BF"/>
    <w:rsid w:val="000632FA"/>
    <w:rsid w:val="00075311"/>
    <w:rsid w:val="0007534F"/>
    <w:rsid w:val="00075EFE"/>
    <w:rsid w:val="00077113"/>
    <w:rsid w:val="00080A3A"/>
    <w:rsid w:val="0008160B"/>
    <w:rsid w:val="00081B3F"/>
    <w:rsid w:val="00081DC8"/>
    <w:rsid w:val="00083757"/>
    <w:rsid w:val="0008480D"/>
    <w:rsid w:val="0009201C"/>
    <w:rsid w:val="0009342B"/>
    <w:rsid w:val="000968B2"/>
    <w:rsid w:val="000A6341"/>
    <w:rsid w:val="000B37E1"/>
    <w:rsid w:val="000B48C7"/>
    <w:rsid w:val="000B63EF"/>
    <w:rsid w:val="000D1987"/>
    <w:rsid w:val="000D3B2B"/>
    <w:rsid w:val="000E1C99"/>
    <w:rsid w:val="000F2076"/>
    <w:rsid w:val="000F3374"/>
    <w:rsid w:val="000F4762"/>
    <w:rsid w:val="001029FF"/>
    <w:rsid w:val="00102EB8"/>
    <w:rsid w:val="00103F82"/>
    <w:rsid w:val="00105513"/>
    <w:rsid w:val="0010569A"/>
    <w:rsid w:val="001063AB"/>
    <w:rsid w:val="001066B9"/>
    <w:rsid w:val="00106BF5"/>
    <w:rsid w:val="001074FF"/>
    <w:rsid w:val="00107ABC"/>
    <w:rsid w:val="00107D19"/>
    <w:rsid w:val="00111585"/>
    <w:rsid w:val="00113811"/>
    <w:rsid w:val="00113FC6"/>
    <w:rsid w:val="001203A1"/>
    <w:rsid w:val="00134018"/>
    <w:rsid w:val="00134F32"/>
    <w:rsid w:val="00143DCE"/>
    <w:rsid w:val="001633EC"/>
    <w:rsid w:val="00164A13"/>
    <w:rsid w:val="001670F2"/>
    <w:rsid w:val="00173D58"/>
    <w:rsid w:val="0017428B"/>
    <w:rsid w:val="0017587D"/>
    <w:rsid w:val="001777C6"/>
    <w:rsid w:val="00184390"/>
    <w:rsid w:val="00184763"/>
    <w:rsid w:val="001905BF"/>
    <w:rsid w:val="0019754D"/>
    <w:rsid w:val="001A3770"/>
    <w:rsid w:val="001A6EB7"/>
    <w:rsid w:val="001A7B3F"/>
    <w:rsid w:val="001B1D56"/>
    <w:rsid w:val="001B2256"/>
    <w:rsid w:val="001B2DBC"/>
    <w:rsid w:val="001B5787"/>
    <w:rsid w:val="001C0728"/>
    <w:rsid w:val="001C080B"/>
    <w:rsid w:val="001C2620"/>
    <w:rsid w:val="001C522D"/>
    <w:rsid w:val="001D19F8"/>
    <w:rsid w:val="001D4E65"/>
    <w:rsid w:val="001E3BF3"/>
    <w:rsid w:val="001F25F5"/>
    <w:rsid w:val="001F5F09"/>
    <w:rsid w:val="001F6851"/>
    <w:rsid w:val="0020162E"/>
    <w:rsid w:val="00201F8C"/>
    <w:rsid w:val="00204EAD"/>
    <w:rsid w:val="002058F5"/>
    <w:rsid w:val="00210AD9"/>
    <w:rsid w:val="002130D9"/>
    <w:rsid w:val="002226E3"/>
    <w:rsid w:val="00224CF0"/>
    <w:rsid w:val="0022699A"/>
    <w:rsid w:val="0023150D"/>
    <w:rsid w:val="00236CD3"/>
    <w:rsid w:val="00236E7F"/>
    <w:rsid w:val="00237F78"/>
    <w:rsid w:val="00242725"/>
    <w:rsid w:val="00242F2E"/>
    <w:rsid w:val="00243731"/>
    <w:rsid w:val="00245C7D"/>
    <w:rsid w:val="00250F01"/>
    <w:rsid w:val="002511FC"/>
    <w:rsid w:val="00251D6B"/>
    <w:rsid w:val="00256410"/>
    <w:rsid w:val="00262470"/>
    <w:rsid w:val="00263F92"/>
    <w:rsid w:val="002662CD"/>
    <w:rsid w:val="00267DC3"/>
    <w:rsid w:val="002705F5"/>
    <w:rsid w:val="00270ED0"/>
    <w:rsid w:val="00271F0E"/>
    <w:rsid w:val="002740D7"/>
    <w:rsid w:val="0028275E"/>
    <w:rsid w:val="0028430A"/>
    <w:rsid w:val="002855F5"/>
    <w:rsid w:val="00285B07"/>
    <w:rsid w:val="00285C38"/>
    <w:rsid w:val="00296CE0"/>
    <w:rsid w:val="002975AD"/>
    <w:rsid w:val="002A0626"/>
    <w:rsid w:val="002A1DD2"/>
    <w:rsid w:val="002A457E"/>
    <w:rsid w:val="002A556F"/>
    <w:rsid w:val="002A6F99"/>
    <w:rsid w:val="002B42A4"/>
    <w:rsid w:val="002B485B"/>
    <w:rsid w:val="002B7447"/>
    <w:rsid w:val="002C1F85"/>
    <w:rsid w:val="002D31F0"/>
    <w:rsid w:val="002D452B"/>
    <w:rsid w:val="002D5F14"/>
    <w:rsid w:val="002E17FA"/>
    <w:rsid w:val="002E2F15"/>
    <w:rsid w:val="002E3682"/>
    <w:rsid w:val="002F2973"/>
    <w:rsid w:val="002F422B"/>
    <w:rsid w:val="002F493D"/>
    <w:rsid w:val="002F5E85"/>
    <w:rsid w:val="0030362C"/>
    <w:rsid w:val="003065C8"/>
    <w:rsid w:val="00310F37"/>
    <w:rsid w:val="00314864"/>
    <w:rsid w:val="00314F99"/>
    <w:rsid w:val="00317A79"/>
    <w:rsid w:val="00317D43"/>
    <w:rsid w:val="00320409"/>
    <w:rsid w:val="00321C04"/>
    <w:rsid w:val="00334AEF"/>
    <w:rsid w:val="00337EE7"/>
    <w:rsid w:val="00341039"/>
    <w:rsid w:val="0034109B"/>
    <w:rsid w:val="003410CF"/>
    <w:rsid w:val="00343F12"/>
    <w:rsid w:val="0034418C"/>
    <w:rsid w:val="003451CA"/>
    <w:rsid w:val="0034635B"/>
    <w:rsid w:val="00347435"/>
    <w:rsid w:val="00347592"/>
    <w:rsid w:val="003475D3"/>
    <w:rsid w:val="003545CB"/>
    <w:rsid w:val="00354B5E"/>
    <w:rsid w:val="0036113C"/>
    <w:rsid w:val="00361190"/>
    <w:rsid w:val="00362510"/>
    <w:rsid w:val="003627AB"/>
    <w:rsid w:val="0036301A"/>
    <w:rsid w:val="003632DF"/>
    <w:rsid w:val="00363437"/>
    <w:rsid w:val="003648C4"/>
    <w:rsid w:val="003666FB"/>
    <w:rsid w:val="0037247A"/>
    <w:rsid w:val="00372976"/>
    <w:rsid w:val="003735E0"/>
    <w:rsid w:val="00382FAE"/>
    <w:rsid w:val="00384142"/>
    <w:rsid w:val="003852A3"/>
    <w:rsid w:val="00394372"/>
    <w:rsid w:val="00394710"/>
    <w:rsid w:val="003954BF"/>
    <w:rsid w:val="003A388B"/>
    <w:rsid w:val="003A47F4"/>
    <w:rsid w:val="003A591D"/>
    <w:rsid w:val="003A7DF7"/>
    <w:rsid w:val="003B0994"/>
    <w:rsid w:val="003B1471"/>
    <w:rsid w:val="003C110B"/>
    <w:rsid w:val="003C3B29"/>
    <w:rsid w:val="003C4F55"/>
    <w:rsid w:val="003D2174"/>
    <w:rsid w:val="003D3ED7"/>
    <w:rsid w:val="003D41FF"/>
    <w:rsid w:val="003D6EB3"/>
    <w:rsid w:val="003E06FC"/>
    <w:rsid w:val="003E5EBF"/>
    <w:rsid w:val="003E6D47"/>
    <w:rsid w:val="003F04CD"/>
    <w:rsid w:val="003F1C74"/>
    <w:rsid w:val="003F23E0"/>
    <w:rsid w:val="003F3C5C"/>
    <w:rsid w:val="003F5C49"/>
    <w:rsid w:val="00400235"/>
    <w:rsid w:val="00402023"/>
    <w:rsid w:val="0040366C"/>
    <w:rsid w:val="00410419"/>
    <w:rsid w:val="004135F7"/>
    <w:rsid w:val="00424DAF"/>
    <w:rsid w:val="004341E2"/>
    <w:rsid w:val="00440D23"/>
    <w:rsid w:val="004456A6"/>
    <w:rsid w:val="004470C3"/>
    <w:rsid w:val="00447607"/>
    <w:rsid w:val="0045021B"/>
    <w:rsid w:val="00451FF3"/>
    <w:rsid w:val="00461D85"/>
    <w:rsid w:val="00466A00"/>
    <w:rsid w:val="00466B11"/>
    <w:rsid w:val="004670EB"/>
    <w:rsid w:val="004702A4"/>
    <w:rsid w:val="0047189D"/>
    <w:rsid w:val="00473551"/>
    <w:rsid w:val="0048632F"/>
    <w:rsid w:val="00486FFF"/>
    <w:rsid w:val="0049019A"/>
    <w:rsid w:val="00490407"/>
    <w:rsid w:val="0049200D"/>
    <w:rsid w:val="0049333F"/>
    <w:rsid w:val="00493530"/>
    <w:rsid w:val="004961BF"/>
    <w:rsid w:val="0049773E"/>
    <w:rsid w:val="004A0224"/>
    <w:rsid w:val="004A095C"/>
    <w:rsid w:val="004A14B9"/>
    <w:rsid w:val="004A25DA"/>
    <w:rsid w:val="004A4703"/>
    <w:rsid w:val="004B295C"/>
    <w:rsid w:val="004B33C0"/>
    <w:rsid w:val="004B7FD0"/>
    <w:rsid w:val="004C0C81"/>
    <w:rsid w:val="004C2FC2"/>
    <w:rsid w:val="004C30E0"/>
    <w:rsid w:val="004C7981"/>
    <w:rsid w:val="004D2A4E"/>
    <w:rsid w:val="004D48CD"/>
    <w:rsid w:val="004D6351"/>
    <w:rsid w:val="004E5281"/>
    <w:rsid w:val="004E6E5A"/>
    <w:rsid w:val="004F038B"/>
    <w:rsid w:val="004F5B9D"/>
    <w:rsid w:val="004F6EF5"/>
    <w:rsid w:val="004F735D"/>
    <w:rsid w:val="004F77F5"/>
    <w:rsid w:val="005145B0"/>
    <w:rsid w:val="005162DF"/>
    <w:rsid w:val="005205FD"/>
    <w:rsid w:val="005207E7"/>
    <w:rsid w:val="005228BA"/>
    <w:rsid w:val="005229ED"/>
    <w:rsid w:val="00522EEC"/>
    <w:rsid w:val="00525E32"/>
    <w:rsid w:val="00527090"/>
    <w:rsid w:val="005275A2"/>
    <w:rsid w:val="00532EB8"/>
    <w:rsid w:val="0055106C"/>
    <w:rsid w:val="0055470A"/>
    <w:rsid w:val="0055531B"/>
    <w:rsid w:val="00556593"/>
    <w:rsid w:val="005668B7"/>
    <w:rsid w:val="00571CE3"/>
    <w:rsid w:val="0057237B"/>
    <w:rsid w:val="00573581"/>
    <w:rsid w:val="005757E4"/>
    <w:rsid w:val="00576871"/>
    <w:rsid w:val="00576D5E"/>
    <w:rsid w:val="00577CD6"/>
    <w:rsid w:val="00580323"/>
    <w:rsid w:val="00583919"/>
    <w:rsid w:val="00584026"/>
    <w:rsid w:val="00584228"/>
    <w:rsid w:val="00584ACB"/>
    <w:rsid w:val="00586D8E"/>
    <w:rsid w:val="00586F2A"/>
    <w:rsid w:val="005B0B70"/>
    <w:rsid w:val="005B3AF1"/>
    <w:rsid w:val="005B5562"/>
    <w:rsid w:val="005B5FC5"/>
    <w:rsid w:val="005C1AAE"/>
    <w:rsid w:val="005C2BEF"/>
    <w:rsid w:val="005C601A"/>
    <w:rsid w:val="005C65BE"/>
    <w:rsid w:val="005D5C2C"/>
    <w:rsid w:val="005E56F4"/>
    <w:rsid w:val="005F01A7"/>
    <w:rsid w:val="005F3CC8"/>
    <w:rsid w:val="005F6059"/>
    <w:rsid w:val="00600720"/>
    <w:rsid w:val="00600811"/>
    <w:rsid w:val="0060165A"/>
    <w:rsid w:val="006020BC"/>
    <w:rsid w:val="00607A5F"/>
    <w:rsid w:val="00610928"/>
    <w:rsid w:val="0061142A"/>
    <w:rsid w:val="00612373"/>
    <w:rsid w:val="006144B0"/>
    <w:rsid w:val="00617BEF"/>
    <w:rsid w:val="006214D4"/>
    <w:rsid w:val="0062209B"/>
    <w:rsid w:val="006220A7"/>
    <w:rsid w:val="0062347D"/>
    <w:rsid w:val="00625C8D"/>
    <w:rsid w:val="0063095B"/>
    <w:rsid w:val="006364E6"/>
    <w:rsid w:val="006401C2"/>
    <w:rsid w:val="00641548"/>
    <w:rsid w:val="0064166E"/>
    <w:rsid w:val="006476B8"/>
    <w:rsid w:val="0065058E"/>
    <w:rsid w:val="006513FB"/>
    <w:rsid w:val="00654DAD"/>
    <w:rsid w:val="00654F36"/>
    <w:rsid w:val="00664992"/>
    <w:rsid w:val="00666371"/>
    <w:rsid w:val="00670A11"/>
    <w:rsid w:val="0067340E"/>
    <w:rsid w:val="00674AD7"/>
    <w:rsid w:val="00675C56"/>
    <w:rsid w:val="00675D35"/>
    <w:rsid w:val="00681F34"/>
    <w:rsid w:val="00682156"/>
    <w:rsid w:val="00683742"/>
    <w:rsid w:val="00686010"/>
    <w:rsid w:val="00690985"/>
    <w:rsid w:val="00691DED"/>
    <w:rsid w:val="00691F2C"/>
    <w:rsid w:val="00697D28"/>
    <w:rsid w:val="006A2800"/>
    <w:rsid w:val="006A5BE7"/>
    <w:rsid w:val="006B6E17"/>
    <w:rsid w:val="006C7B70"/>
    <w:rsid w:val="006D2F95"/>
    <w:rsid w:val="006D5559"/>
    <w:rsid w:val="006D6423"/>
    <w:rsid w:val="006E63F6"/>
    <w:rsid w:val="006E7F87"/>
    <w:rsid w:val="006F0295"/>
    <w:rsid w:val="006F294D"/>
    <w:rsid w:val="006F2AC4"/>
    <w:rsid w:val="006F5021"/>
    <w:rsid w:val="006F7633"/>
    <w:rsid w:val="00701D7E"/>
    <w:rsid w:val="0070456A"/>
    <w:rsid w:val="00704C8A"/>
    <w:rsid w:val="00706006"/>
    <w:rsid w:val="00707786"/>
    <w:rsid w:val="007109F0"/>
    <w:rsid w:val="0071517E"/>
    <w:rsid w:val="00720D88"/>
    <w:rsid w:val="00726EA6"/>
    <w:rsid w:val="00727FEB"/>
    <w:rsid w:val="0073171D"/>
    <w:rsid w:val="007372B2"/>
    <w:rsid w:val="0074233F"/>
    <w:rsid w:val="00743519"/>
    <w:rsid w:val="00747380"/>
    <w:rsid w:val="00750097"/>
    <w:rsid w:val="00750977"/>
    <w:rsid w:val="007523AC"/>
    <w:rsid w:val="00754469"/>
    <w:rsid w:val="007554FE"/>
    <w:rsid w:val="00760951"/>
    <w:rsid w:val="0076135B"/>
    <w:rsid w:val="00771699"/>
    <w:rsid w:val="00773ECD"/>
    <w:rsid w:val="00774CD6"/>
    <w:rsid w:val="0078182F"/>
    <w:rsid w:val="00781861"/>
    <w:rsid w:val="00784840"/>
    <w:rsid w:val="00787168"/>
    <w:rsid w:val="00790F34"/>
    <w:rsid w:val="00791138"/>
    <w:rsid w:val="007927E5"/>
    <w:rsid w:val="007A2864"/>
    <w:rsid w:val="007A5FC1"/>
    <w:rsid w:val="007A658A"/>
    <w:rsid w:val="007B0BE7"/>
    <w:rsid w:val="007B54C4"/>
    <w:rsid w:val="007C232D"/>
    <w:rsid w:val="007C61AA"/>
    <w:rsid w:val="007D5955"/>
    <w:rsid w:val="007D7C68"/>
    <w:rsid w:val="007E0614"/>
    <w:rsid w:val="007E3602"/>
    <w:rsid w:val="007E3671"/>
    <w:rsid w:val="007E4AB0"/>
    <w:rsid w:val="007E4BBE"/>
    <w:rsid w:val="007F1F90"/>
    <w:rsid w:val="007F213C"/>
    <w:rsid w:val="007F63E2"/>
    <w:rsid w:val="007F6F5B"/>
    <w:rsid w:val="00800099"/>
    <w:rsid w:val="00801403"/>
    <w:rsid w:val="00801734"/>
    <w:rsid w:val="00802946"/>
    <w:rsid w:val="00802C09"/>
    <w:rsid w:val="00813105"/>
    <w:rsid w:val="0081460F"/>
    <w:rsid w:val="008147EA"/>
    <w:rsid w:val="00817BFA"/>
    <w:rsid w:val="00820349"/>
    <w:rsid w:val="00823463"/>
    <w:rsid w:val="00833C3F"/>
    <w:rsid w:val="0083547B"/>
    <w:rsid w:val="008357DD"/>
    <w:rsid w:val="008359FC"/>
    <w:rsid w:val="008403AB"/>
    <w:rsid w:val="00851C36"/>
    <w:rsid w:val="00854884"/>
    <w:rsid w:val="00854963"/>
    <w:rsid w:val="0085518A"/>
    <w:rsid w:val="00860C91"/>
    <w:rsid w:val="0086117C"/>
    <w:rsid w:val="00864AF1"/>
    <w:rsid w:val="00867F70"/>
    <w:rsid w:val="008721B6"/>
    <w:rsid w:val="00872CBC"/>
    <w:rsid w:val="00872DBE"/>
    <w:rsid w:val="00876098"/>
    <w:rsid w:val="00881CDA"/>
    <w:rsid w:val="00890476"/>
    <w:rsid w:val="00891283"/>
    <w:rsid w:val="00893BE1"/>
    <w:rsid w:val="00894A91"/>
    <w:rsid w:val="008A492A"/>
    <w:rsid w:val="008A4A6B"/>
    <w:rsid w:val="008A6F88"/>
    <w:rsid w:val="008B1B1D"/>
    <w:rsid w:val="008B20CE"/>
    <w:rsid w:val="008B251A"/>
    <w:rsid w:val="008B4E70"/>
    <w:rsid w:val="008B7078"/>
    <w:rsid w:val="008C0259"/>
    <w:rsid w:val="008C3AB1"/>
    <w:rsid w:val="008C3F0D"/>
    <w:rsid w:val="008C6BC1"/>
    <w:rsid w:val="008D0A9D"/>
    <w:rsid w:val="008D1479"/>
    <w:rsid w:val="008D2201"/>
    <w:rsid w:val="008D3173"/>
    <w:rsid w:val="008D3ED0"/>
    <w:rsid w:val="008D6947"/>
    <w:rsid w:val="008D6E84"/>
    <w:rsid w:val="008E3661"/>
    <w:rsid w:val="008F0275"/>
    <w:rsid w:val="008F1900"/>
    <w:rsid w:val="008F57D9"/>
    <w:rsid w:val="008F5D39"/>
    <w:rsid w:val="0090084C"/>
    <w:rsid w:val="00905A88"/>
    <w:rsid w:val="00905B55"/>
    <w:rsid w:val="009075FE"/>
    <w:rsid w:val="00917150"/>
    <w:rsid w:val="0092037A"/>
    <w:rsid w:val="00920B5F"/>
    <w:rsid w:val="009213A0"/>
    <w:rsid w:val="00927BCC"/>
    <w:rsid w:val="009325E3"/>
    <w:rsid w:val="00936DC9"/>
    <w:rsid w:val="0094443D"/>
    <w:rsid w:val="00944602"/>
    <w:rsid w:val="00946182"/>
    <w:rsid w:val="009469A4"/>
    <w:rsid w:val="00950966"/>
    <w:rsid w:val="009611D7"/>
    <w:rsid w:val="00971678"/>
    <w:rsid w:val="009720D9"/>
    <w:rsid w:val="00972485"/>
    <w:rsid w:val="00975C89"/>
    <w:rsid w:val="009828EA"/>
    <w:rsid w:val="0099085F"/>
    <w:rsid w:val="00991FE9"/>
    <w:rsid w:val="009929B3"/>
    <w:rsid w:val="00993E69"/>
    <w:rsid w:val="00997D9D"/>
    <w:rsid w:val="009A0087"/>
    <w:rsid w:val="009A2F9E"/>
    <w:rsid w:val="009A3D95"/>
    <w:rsid w:val="009A4C0F"/>
    <w:rsid w:val="009B167E"/>
    <w:rsid w:val="009B2564"/>
    <w:rsid w:val="009B3C8F"/>
    <w:rsid w:val="009B5132"/>
    <w:rsid w:val="009B58D7"/>
    <w:rsid w:val="009B5C32"/>
    <w:rsid w:val="009B7BD7"/>
    <w:rsid w:val="009C1165"/>
    <w:rsid w:val="009C1A5C"/>
    <w:rsid w:val="009C28F2"/>
    <w:rsid w:val="009C3BDD"/>
    <w:rsid w:val="009D47FE"/>
    <w:rsid w:val="009D4DFD"/>
    <w:rsid w:val="009D63A7"/>
    <w:rsid w:val="009E29F3"/>
    <w:rsid w:val="009E6DEC"/>
    <w:rsid w:val="009F1CFE"/>
    <w:rsid w:val="00A01455"/>
    <w:rsid w:val="00A05C75"/>
    <w:rsid w:val="00A0639F"/>
    <w:rsid w:val="00A12E5B"/>
    <w:rsid w:val="00A13710"/>
    <w:rsid w:val="00A15810"/>
    <w:rsid w:val="00A177A8"/>
    <w:rsid w:val="00A21D77"/>
    <w:rsid w:val="00A22403"/>
    <w:rsid w:val="00A23DEF"/>
    <w:rsid w:val="00A24D5F"/>
    <w:rsid w:val="00A2585E"/>
    <w:rsid w:val="00A30F36"/>
    <w:rsid w:val="00A33BE0"/>
    <w:rsid w:val="00A34A5A"/>
    <w:rsid w:val="00A37CB1"/>
    <w:rsid w:val="00A40F36"/>
    <w:rsid w:val="00A445F9"/>
    <w:rsid w:val="00A46812"/>
    <w:rsid w:val="00A5422E"/>
    <w:rsid w:val="00A5548A"/>
    <w:rsid w:val="00A566B1"/>
    <w:rsid w:val="00A606BD"/>
    <w:rsid w:val="00A62F91"/>
    <w:rsid w:val="00A70C04"/>
    <w:rsid w:val="00A7239B"/>
    <w:rsid w:val="00A74BAF"/>
    <w:rsid w:val="00A751EC"/>
    <w:rsid w:val="00A76AEF"/>
    <w:rsid w:val="00A81968"/>
    <w:rsid w:val="00A82BCA"/>
    <w:rsid w:val="00A83CB1"/>
    <w:rsid w:val="00A90451"/>
    <w:rsid w:val="00A90AC3"/>
    <w:rsid w:val="00A930EE"/>
    <w:rsid w:val="00A94102"/>
    <w:rsid w:val="00A9444A"/>
    <w:rsid w:val="00A95A3C"/>
    <w:rsid w:val="00AA1645"/>
    <w:rsid w:val="00AA1B41"/>
    <w:rsid w:val="00AB08AA"/>
    <w:rsid w:val="00AB6241"/>
    <w:rsid w:val="00AB6970"/>
    <w:rsid w:val="00AC0A41"/>
    <w:rsid w:val="00AC48BB"/>
    <w:rsid w:val="00AC4F84"/>
    <w:rsid w:val="00AC7130"/>
    <w:rsid w:val="00AC71DC"/>
    <w:rsid w:val="00AD55FE"/>
    <w:rsid w:val="00AE1761"/>
    <w:rsid w:val="00AE28E5"/>
    <w:rsid w:val="00AE33B3"/>
    <w:rsid w:val="00AE3F51"/>
    <w:rsid w:val="00AE454C"/>
    <w:rsid w:val="00AE4A39"/>
    <w:rsid w:val="00AE7F97"/>
    <w:rsid w:val="00AF580C"/>
    <w:rsid w:val="00B04C77"/>
    <w:rsid w:val="00B0708A"/>
    <w:rsid w:val="00B07491"/>
    <w:rsid w:val="00B10E2B"/>
    <w:rsid w:val="00B11E7D"/>
    <w:rsid w:val="00B1218D"/>
    <w:rsid w:val="00B128D6"/>
    <w:rsid w:val="00B1404A"/>
    <w:rsid w:val="00B1423F"/>
    <w:rsid w:val="00B16898"/>
    <w:rsid w:val="00B16CE0"/>
    <w:rsid w:val="00B20C67"/>
    <w:rsid w:val="00B21557"/>
    <w:rsid w:val="00B23DE8"/>
    <w:rsid w:val="00B242B9"/>
    <w:rsid w:val="00B266D4"/>
    <w:rsid w:val="00B27CF6"/>
    <w:rsid w:val="00B300A9"/>
    <w:rsid w:val="00B317EE"/>
    <w:rsid w:val="00B36BF6"/>
    <w:rsid w:val="00B40194"/>
    <w:rsid w:val="00B41AA1"/>
    <w:rsid w:val="00B41BE7"/>
    <w:rsid w:val="00B46116"/>
    <w:rsid w:val="00B556BB"/>
    <w:rsid w:val="00B56290"/>
    <w:rsid w:val="00B62669"/>
    <w:rsid w:val="00B6443E"/>
    <w:rsid w:val="00B64649"/>
    <w:rsid w:val="00B72334"/>
    <w:rsid w:val="00B82D9D"/>
    <w:rsid w:val="00B82DF7"/>
    <w:rsid w:val="00B83C3F"/>
    <w:rsid w:val="00B8470E"/>
    <w:rsid w:val="00B90E87"/>
    <w:rsid w:val="00B94115"/>
    <w:rsid w:val="00B94846"/>
    <w:rsid w:val="00BA1C52"/>
    <w:rsid w:val="00BA305C"/>
    <w:rsid w:val="00BA4C77"/>
    <w:rsid w:val="00BA4FB4"/>
    <w:rsid w:val="00BB487B"/>
    <w:rsid w:val="00BB4BB4"/>
    <w:rsid w:val="00BB5495"/>
    <w:rsid w:val="00BB54A1"/>
    <w:rsid w:val="00BB5BA3"/>
    <w:rsid w:val="00BB679F"/>
    <w:rsid w:val="00BB7084"/>
    <w:rsid w:val="00BB7FAC"/>
    <w:rsid w:val="00BC2524"/>
    <w:rsid w:val="00BC5E09"/>
    <w:rsid w:val="00BD0210"/>
    <w:rsid w:val="00BD430F"/>
    <w:rsid w:val="00BE0487"/>
    <w:rsid w:val="00BE2594"/>
    <w:rsid w:val="00BF31BE"/>
    <w:rsid w:val="00BF3855"/>
    <w:rsid w:val="00BF4770"/>
    <w:rsid w:val="00BF54D0"/>
    <w:rsid w:val="00BF5803"/>
    <w:rsid w:val="00BF6F7D"/>
    <w:rsid w:val="00BF7EEE"/>
    <w:rsid w:val="00C001D4"/>
    <w:rsid w:val="00C07A61"/>
    <w:rsid w:val="00C12866"/>
    <w:rsid w:val="00C1341A"/>
    <w:rsid w:val="00C13D0C"/>
    <w:rsid w:val="00C14C38"/>
    <w:rsid w:val="00C172AE"/>
    <w:rsid w:val="00C24911"/>
    <w:rsid w:val="00C30E25"/>
    <w:rsid w:val="00C31DF1"/>
    <w:rsid w:val="00C32AA5"/>
    <w:rsid w:val="00C35D57"/>
    <w:rsid w:val="00C35E14"/>
    <w:rsid w:val="00C35EB5"/>
    <w:rsid w:val="00C3755A"/>
    <w:rsid w:val="00C3768C"/>
    <w:rsid w:val="00C40628"/>
    <w:rsid w:val="00C4513C"/>
    <w:rsid w:val="00C50217"/>
    <w:rsid w:val="00C554B3"/>
    <w:rsid w:val="00C720C7"/>
    <w:rsid w:val="00C72736"/>
    <w:rsid w:val="00C74738"/>
    <w:rsid w:val="00C7552D"/>
    <w:rsid w:val="00C7708E"/>
    <w:rsid w:val="00C82D4F"/>
    <w:rsid w:val="00C8530B"/>
    <w:rsid w:val="00C85C7A"/>
    <w:rsid w:val="00C93442"/>
    <w:rsid w:val="00C94244"/>
    <w:rsid w:val="00C94B97"/>
    <w:rsid w:val="00C95CF2"/>
    <w:rsid w:val="00C96599"/>
    <w:rsid w:val="00CA1877"/>
    <w:rsid w:val="00CA3B2E"/>
    <w:rsid w:val="00CA3E9F"/>
    <w:rsid w:val="00CA4010"/>
    <w:rsid w:val="00CA67BC"/>
    <w:rsid w:val="00CB5D3B"/>
    <w:rsid w:val="00CB5FF7"/>
    <w:rsid w:val="00CB61B1"/>
    <w:rsid w:val="00CB687E"/>
    <w:rsid w:val="00CB7CA3"/>
    <w:rsid w:val="00CC0942"/>
    <w:rsid w:val="00CC0A40"/>
    <w:rsid w:val="00CC1065"/>
    <w:rsid w:val="00CC10E7"/>
    <w:rsid w:val="00CC1B95"/>
    <w:rsid w:val="00CC2F69"/>
    <w:rsid w:val="00CC563E"/>
    <w:rsid w:val="00CC72FA"/>
    <w:rsid w:val="00CD023C"/>
    <w:rsid w:val="00CD170F"/>
    <w:rsid w:val="00CD7091"/>
    <w:rsid w:val="00CE2234"/>
    <w:rsid w:val="00CE3C1B"/>
    <w:rsid w:val="00CE3F1D"/>
    <w:rsid w:val="00CE4EF2"/>
    <w:rsid w:val="00CF1BF4"/>
    <w:rsid w:val="00CF2E2D"/>
    <w:rsid w:val="00CF5C05"/>
    <w:rsid w:val="00D018D5"/>
    <w:rsid w:val="00D023F7"/>
    <w:rsid w:val="00D04331"/>
    <w:rsid w:val="00D07BC2"/>
    <w:rsid w:val="00D112E2"/>
    <w:rsid w:val="00D112FC"/>
    <w:rsid w:val="00D15AFA"/>
    <w:rsid w:val="00D1658A"/>
    <w:rsid w:val="00D23DC7"/>
    <w:rsid w:val="00D24507"/>
    <w:rsid w:val="00D3190C"/>
    <w:rsid w:val="00D324A5"/>
    <w:rsid w:val="00D32953"/>
    <w:rsid w:val="00D34068"/>
    <w:rsid w:val="00D36882"/>
    <w:rsid w:val="00D4013D"/>
    <w:rsid w:val="00D41643"/>
    <w:rsid w:val="00D41EC3"/>
    <w:rsid w:val="00D4215C"/>
    <w:rsid w:val="00D4303B"/>
    <w:rsid w:val="00D43B5E"/>
    <w:rsid w:val="00D44F41"/>
    <w:rsid w:val="00D51B2D"/>
    <w:rsid w:val="00D532FE"/>
    <w:rsid w:val="00D55018"/>
    <w:rsid w:val="00D56020"/>
    <w:rsid w:val="00D56E10"/>
    <w:rsid w:val="00D57580"/>
    <w:rsid w:val="00D62129"/>
    <w:rsid w:val="00D62A36"/>
    <w:rsid w:val="00D65E82"/>
    <w:rsid w:val="00D70D68"/>
    <w:rsid w:val="00D7248C"/>
    <w:rsid w:val="00D97478"/>
    <w:rsid w:val="00DA04CB"/>
    <w:rsid w:val="00DA0536"/>
    <w:rsid w:val="00DA2ECE"/>
    <w:rsid w:val="00DA4B94"/>
    <w:rsid w:val="00DB05B0"/>
    <w:rsid w:val="00DB3F96"/>
    <w:rsid w:val="00DB6DF9"/>
    <w:rsid w:val="00DC444E"/>
    <w:rsid w:val="00DC4B27"/>
    <w:rsid w:val="00DC7BB9"/>
    <w:rsid w:val="00DD14A3"/>
    <w:rsid w:val="00DD2EFC"/>
    <w:rsid w:val="00DD3EE1"/>
    <w:rsid w:val="00DD4504"/>
    <w:rsid w:val="00DD55C9"/>
    <w:rsid w:val="00DE06F1"/>
    <w:rsid w:val="00DE0C60"/>
    <w:rsid w:val="00DE5327"/>
    <w:rsid w:val="00DE6E0C"/>
    <w:rsid w:val="00DF0874"/>
    <w:rsid w:val="00DF2FBB"/>
    <w:rsid w:val="00DF398C"/>
    <w:rsid w:val="00E0211D"/>
    <w:rsid w:val="00E03F29"/>
    <w:rsid w:val="00E0430A"/>
    <w:rsid w:val="00E10767"/>
    <w:rsid w:val="00E11020"/>
    <w:rsid w:val="00E134DB"/>
    <w:rsid w:val="00E13650"/>
    <w:rsid w:val="00E13BD6"/>
    <w:rsid w:val="00E14A13"/>
    <w:rsid w:val="00E224B7"/>
    <w:rsid w:val="00E226AF"/>
    <w:rsid w:val="00E22C53"/>
    <w:rsid w:val="00E303C7"/>
    <w:rsid w:val="00E31DF8"/>
    <w:rsid w:val="00E37698"/>
    <w:rsid w:val="00E464F2"/>
    <w:rsid w:val="00E47A1F"/>
    <w:rsid w:val="00E5137C"/>
    <w:rsid w:val="00E5795D"/>
    <w:rsid w:val="00E607AC"/>
    <w:rsid w:val="00E609C9"/>
    <w:rsid w:val="00E632DE"/>
    <w:rsid w:val="00E647EF"/>
    <w:rsid w:val="00E660DE"/>
    <w:rsid w:val="00E73848"/>
    <w:rsid w:val="00E777EC"/>
    <w:rsid w:val="00E77835"/>
    <w:rsid w:val="00E77CAE"/>
    <w:rsid w:val="00E80821"/>
    <w:rsid w:val="00E81C1A"/>
    <w:rsid w:val="00E95A3F"/>
    <w:rsid w:val="00E97586"/>
    <w:rsid w:val="00E97629"/>
    <w:rsid w:val="00E97EBB"/>
    <w:rsid w:val="00EA02E8"/>
    <w:rsid w:val="00EA1969"/>
    <w:rsid w:val="00EA276D"/>
    <w:rsid w:val="00EA3BFD"/>
    <w:rsid w:val="00EB1D93"/>
    <w:rsid w:val="00EB2A19"/>
    <w:rsid w:val="00EB44F4"/>
    <w:rsid w:val="00EB466F"/>
    <w:rsid w:val="00EB5E6A"/>
    <w:rsid w:val="00EC00EF"/>
    <w:rsid w:val="00EC2BB3"/>
    <w:rsid w:val="00EC6E8B"/>
    <w:rsid w:val="00EC7D89"/>
    <w:rsid w:val="00ED19A4"/>
    <w:rsid w:val="00ED27EC"/>
    <w:rsid w:val="00ED3829"/>
    <w:rsid w:val="00ED39AA"/>
    <w:rsid w:val="00ED422D"/>
    <w:rsid w:val="00ED6169"/>
    <w:rsid w:val="00ED633A"/>
    <w:rsid w:val="00EE3AF5"/>
    <w:rsid w:val="00EE5B57"/>
    <w:rsid w:val="00EE5D8C"/>
    <w:rsid w:val="00EF1F4D"/>
    <w:rsid w:val="00EF222D"/>
    <w:rsid w:val="00EF50DC"/>
    <w:rsid w:val="00EF5EFE"/>
    <w:rsid w:val="00F00A28"/>
    <w:rsid w:val="00F0297F"/>
    <w:rsid w:val="00F04DDD"/>
    <w:rsid w:val="00F0773F"/>
    <w:rsid w:val="00F10C1A"/>
    <w:rsid w:val="00F1377E"/>
    <w:rsid w:val="00F14D2F"/>
    <w:rsid w:val="00F15D4C"/>
    <w:rsid w:val="00F262DB"/>
    <w:rsid w:val="00F27FE4"/>
    <w:rsid w:val="00F328E7"/>
    <w:rsid w:val="00F32D98"/>
    <w:rsid w:val="00F334D3"/>
    <w:rsid w:val="00F353B3"/>
    <w:rsid w:val="00F401E2"/>
    <w:rsid w:val="00F43EB3"/>
    <w:rsid w:val="00F45616"/>
    <w:rsid w:val="00F52D99"/>
    <w:rsid w:val="00F567BF"/>
    <w:rsid w:val="00F578A1"/>
    <w:rsid w:val="00F601AE"/>
    <w:rsid w:val="00F60950"/>
    <w:rsid w:val="00F61418"/>
    <w:rsid w:val="00F659A9"/>
    <w:rsid w:val="00F72E6B"/>
    <w:rsid w:val="00F82194"/>
    <w:rsid w:val="00F8387D"/>
    <w:rsid w:val="00F84977"/>
    <w:rsid w:val="00F84E50"/>
    <w:rsid w:val="00F929E4"/>
    <w:rsid w:val="00F92A7E"/>
    <w:rsid w:val="00F943A1"/>
    <w:rsid w:val="00F943C7"/>
    <w:rsid w:val="00F9548D"/>
    <w:rsid w:val="00F95BEE"/>
    <w:rsid w:val="00F95C29"/>
    <w:rsid w:val="00FB18E5"/>
    <w:rsid w:val="00FB1B45"/>
    <w:rsid w:val="00FB2CE8"/>
    <w:rsid w:val="00FB4184"/>
    <w:rsid w:val="00FB59D4"/>
    <w:rsid w:val="00FC0744"/>
    <w:rsid w:val="00FC3790"/>
    <w:rsid w:val="00FD4C64"/>
    <w:rsid w:val="00FE080B"/>
    <w:rsid w:val="00FE1308"/>
    <w:rsid w:val="00FE142F"/>
    <w:rsid w:val="00FE3B1E"/>
    <w:rsid w:val="00FE49E1"/>
    <w:rsid w:val="00FE5093"/>
    <w:rsid w:val="00FE72F0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E4320"/>
  <w15:docId w15:val="{20D303C1-F7E1-4A36-9630-7310B79C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A0"/>
    <w:rPr>
      <w:sz w:val="2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106C"/>
    <w:pPr>
      <w:keepNext/>
      <w:outlineLvl w:val="3"/>
    </w:pPr>
    <w:rPr>
      <w:rFonts w:ascii="Times New Roman" w:eastAsia="Times New Roman" w:hAnsi="Times New Roman"/>
      <w:i/>
      <w:iCs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E9F"/>
  </w:style>
  <w:style w:type="paragraph" w:styleId="Footer">
    <w:name w:val="footer"/>
    <w:basedOn w:val="Normal"/>
    <w:link w:val="FooterChar"/>
    <w:uiPriority w:val="99"/>
    <w:unhideWhenUsed/>
    <w:rsid w:val="00CA3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E9F"/>
  </w:style>
  <w:style w:type="paragraph" w:styleId="BalloonText">
    <w:name w:val="Balloon Text"/>
    <w:basedOn w:val="Normal"/>
    <w:link w:val="BalloonTextChar"/>
    <w:uiPriority w:val="99"/>
    <w:semiHidden/>
    <w:unhideWhenUsed/>
    <w:rsid w:val="00CA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5106C"/>
    <w:rPr>
      <w:rFonts w:ascii="Times New Roman" w:eastAsia="Times New Roman" w:hAnsi="Times New Roman" w:cs="Times New Roman"/>
      <w:i/>
      <w:iCs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51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C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C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C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c37555-e587-4a53-8e07-f9f279ac2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A6CD98941A478C955A1B59DF371A" ma:contentTypeVersion="13" ma:contentTypeDescription="Create a new document." ma:contentTypeScope="" ma:versionID="2ef8a028a0dc42330f5efb9437dc3d2c">
  <xsd:schema xmlns:xsd="http://www.w3.org/2001/XMLSchema" xmlns:xs="http://www.w3.org/2001/XMLSchema" xmlns:p="http://schemas.microsoft.com/office/2006/metadata/properties" xmlns:ns2="75c37555-e587-4a53-8e07-f9f279ac2220" xmlns:ns3="57c981d3-d567-4661-bd5a-748cc0a44e06" targetNamespace="http://schemas.microsoft.com/office/2006/metadata/properties" ma:root="true" ma:fieldsID="8b98bf1cf74c6225f6022eff8c404d1d" ns2:_="" ns3:_="">
    <xsd:import namespace="75c37555-e587-4a53-8e07-f9f279ac2220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7555-e587-4a53-8e07-f9f279ac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E4AF3-979A-430B-A65E-87578CCE850D}">
  <ds:schemaRefs>
    <ds:schemaRef ds:uri="57c981d3-d567-4661-bd5a-748cc0a44e06"/>
    <ds:schemaRef ds:uri="http://purl.org/dc/terms/"/>
    <ds:schemaRef ds:uri="http://schemas.microsoft.com/office/infopath/2007/PartnerControls"/>
    <ds:schemaRef ds:uri="http://schemas.microsoft.com/office/2006/documentManagement/types"/>
    <ds:schemaRef ds:uri="75c37555-e587-4a53-8e07-f9f279ac222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D08B5-F196-4639-B7E1-3529C7297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B5AA6-C1F1-4C0A-9C50-CE55080A2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45F10-7884-4DBF-8863-A3B6B051D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37555-e587-4a53-8e07-f9f279ac2220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mcsom</dc:creator>
  <cp:lastModifiedBy>Ella Fleetwood</cp:lastModifiedBy>
  <cp:revision>2</cp:revision>
  <cp:lastPrinted>2014-01-16T11:49:00Z</cp:lastPrinted>
  <dcterms:created xsi:type="dcterms:W3CDTF">2024-01-23T09:43:00Z</dcterms:created>
  <dcterms:modified xsi:type="dcterms:W3CDTF">2024-01-23T09:43:00Z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0x0101002412A6CD98941A478C955A1B59DF371A</vt:lpwstr>
  </property>
  <property fmtid="{D5CDD505-2E9C-101B-9397-08002B2CF9AE}" pid="3" name="Order">
    <vt:r8>589400</vt:r8>
  </property>
  <property fmtid="{D5CDD505-2E9C-101B-9397-08002B2CF9AE}" pid="4" name="AuthorIds_UIVersion_1024">
    <vt:lpwstr>28</vt:lpwstr>
  </property>
</Properties>
</file>